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F485B" w14:textId="3C47E365" w:rsidR="00CC3594" w:rsidRPr="00761ECA" w:rsidRDefault="00761ECA" w:rsidP="00761ECA">
      <w:pPr>
        <w:jc w:val="right"/>
        <w:rPr>
          <w:rFonts w:ascii="Tahoma" w:hAnsi="Tahoma" w:cs="Tahoma"/>
          <w:color w:val="000000"/>
        </w:rPr>
      </w:pPr>
      <w:r w:rsidRPr="00761ECA">
        <w:rPr>
          <w:rFonts w:ascii="Tahoma" w:hAnsi="Tahoma" w:cs="Tahoma"/>
          <w:color w:val="000000"/>
        </w:rPr>
        <w:t xml:space="preserve">Poznań </w:t>
      </w:r>
      <w:r w:rsidR="00BC1583">
        <w:rPr>
          <w:rFonts w:ascii="Tahoma" w:hAnsi="Tahoma" w:cs="Tahoma"/>
          <w:color w:val="000000"/>
        </w:rPr>
        <w:t>25</w:t>
      </w:r>
      <w:r w:rsidR="00A0050B">
        <w:rPr>
          <w:rFonts w:ascii="Tahoma" w:hAnsi="Tahoma" w:cs="Tahoma"/>
          <w:color w:val="000000"/>
        </w:rPr>
        <w:t xml:space="preserve"> czerwca 202</w:t>
      </w:r>
      <w:r w:rsidR="00BC1583">
        <w:rPr>
          <w:rFonts w:ascii="Tahoma" w:hAnsi="Tahoma" w:cs="Tahoma"/>
          <w:color w:val="000000"/>
        </w:rPr>
        <w:t>5</w:t>
      </w:r>
    </w:p>
    <w:p w14:paraId="07577B9E" w14:textId="77777777" w:rsidR="00AB3570" w:rsidRPr="00FE4EB4" w:rsidRDefault="00761ECA" w:rsidP="00761ECA">
      <w:pPr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>ZATWIERDZAM</w:t>
      </w:r>
    </w:p>
    <w:p w14:paraId="422E047C" w14:textId="77777777" w:rsidR="00AB3570" w:rsidRPr="00FE4EB4" w:rsidRDefault="00AB3570" w:rsidP="00761ECA">
      <w:pPr>
        <w:rPr>
          <w:rFonts w:ascii="Tahoma" w:hAnsi="Tahoma" w:cs="Tahoma"/>
          <w:color w:val="000000"/>
        </w:rPr>
      </w:pPr>
    </w:p>
    <w:p w14:paraId="7A6EE9B3" w14:textId="77777777" w:rsidR="00AB3570" w:rsidRPr="00FE4EB4" w:rsidRDefault="00AB3570" w:rsidP="00761ECA">
      <w:pPr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>......................</w:t>
      </w:r>
    </w:p>
    <w:p w14:paraId="0C08845F" w14:textId="77777777" w:rsidR="00CC3594" w:rsidRPr="00FE4EB4" w:rsidRDefault="00CC3594" w:rsidP="00CC3594">
      <w:pPr>
        <w:rPr>
          <w:rFonts w:ascii="Tahoma" w:hAnsi="Tahoma" w:cs="Tahoma"/>
        </w:rPr>
      </w:pPr>
    </w:p>
    <w:p w14:paraId="3DCAEC3B" w14:textId="77777777" w:rsidR="00761ECA" w:rsidRDefault="00761ECA">
      <w:pPr>
        <w:pStyle w:val="Nagwek8"/>
        <w:tabs>
          <w:tab w:val="left" w:pos="0"/>
        </w:tabs>
        <w:jc w:val="center"/>
        <w:rPr>
          <w:rFonts w:ascii="Tahoma" w:hAnsi="Tahoma" w:cs="Tahoma"/>
          <w:color w:val="000000"/>
          <w:sz w:val="20"/>
        </w:rPr>
      </w:pPr>
    </w:p>
    <w:p w14:paraId="2CD5645C" w14:textId="77777777" w:rsidR="00761ECA" w:rsidRDefault="00761ECA">
      <w:pPr>
        <w:pStyle w:val="Nagwek8"/>
        <w:tabs>
          <w:tab w:val="left" w:pos="0"/>
        </w:tabs>
        <w:jc w:val="center"/>
        <w:rPr>
          <w:rFonts w:ascii="Tahoma" w:hAnsi="Tahoma" w:cs="Tahoma"/>
          <w:color w:val="000000"/>
          <w:sz w:val="20"/>
        </w:rPr>
      </w:pPr>
    </w:p>
    <w:p w14:paraId="1177D77F" w14:textId="77777777" w:rsidR="006F4388" w:rsidRPr="00FE4EB4" w:rsidRDefault="006F4388">
      <w:pPr>
        <w:pStyle w:val="Nagwek8"/>
        <w:tabs>
          <w:tab w:val="left" w:pos="0"/>
        </w:tabs>
        <w:jc w:val="center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 xml:space="preserve">WARUNKI </w:t>
      </w:r>
    </w:p>
    <w:p w14:paraId="3D92CDD9" w14:textId="77777777" w:rsidR="006F4388" w:rsidRPr="00FE4EB4" w:rsidRDefault="006F4388">
      <w:pPr>
        <w:pStyle w:val="Nagwek8"/>
        <w:tabs>
          <w:tab w:val="left" w:pos="0"/>
        </w:tabs>
        <w:jc w:val="center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>PRZEPROWADZENIA PRZETARGU PISEMNEGO NIEOGRANICZONEGO</w:t>
      </w:r>
    </w:p>
    <w:p w14:paraId="43EFC5D7" w14:textId="77777777" w:rsidR="006F4388" w:rsidRPr="00FE4EB4" w:rsidRDefault="006F4388">
      <w:pPr>
        <w:jc w:val="both"/>
        <w:rPr>
          <w:rFonts w:ascii="Tahoma" w:hAnsi="Tahoma" w:cs="Tahoma"/>
          <w:b/>
          <w:color w:val="000000"/>
        </w:rPr>
      </w:pPr>
    </w:p>
    <w:p w14:paraId="608591EF" w14:textId="77777777" w:rsidR="00FE4EB4" w:rsidRDefault="006F4388" w:rsidP="00FE4EB4">
      <w:pPr>
        <w:pStyle w:val="Tytu"/>
        <w:rPr>
          <w:rFonts w:ascii="Tahoma" w:hAnsi="Tahoma"/>
          <w:b/>
          <w:sz w:val="20"/>
        </w:rPr>
      </w:pPr>
      <w:r w:rsidRPr="00FE4EB4">
        <w:rPr>
          <w:rFonts w:ascii="Tahoma" w:hAnsi="Tahoma" w:cs="Tahoma"/>
          <w:b/>
          <w:color w:val="000000"/>
          <w:sz w:val="20"/>
        </w:rPr>
        <w:br/>
      </w:r>
      <w:r w:rsidR="00FE4EB4">
        <w:rPr>
          <w:rFonts w:ascii="Tahoma" w:hAnsi="Tahoma"/>
          <w:b/>
          <w:sz w:val="20"/>
        </w:rPr>
        <w:t xml:space="preserve">Wojskowa Specjalistyczna Przychodnia Lekarska, </w:t>
      </w:r>
    </w:p>
    <w:p w14:paraId="7F3C6CF0" w14:textId="77777777" w:rsidR="00FE4EB4" w:rsidRDefault="00FE4EB4" w:rsidP="00FE4EB4">
      <w:pPr>
        <w:pStyle w:val="Tytu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 xml:space="preserve">Samodzielny Publiczny Zakład Opieki Zdrowotnej </w:t>
      </w:r>
    </w:p>
    <w:p w14:paraId="4C2C41B3" w14:textId="77777777" w:rsidR="00FE4EB4" w:rsidRDefault="00FE4EB4" w:rsidP="00FE4EB4">
      <w:pPr>
        <w:pStyle w:val="Tytu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 xml:space="preserve">ul. Solna 21, </w:t>
      </w:r>
    </w:p>
    <w:p w14:paraId="58E15C73" w14:textId="77777777" w:rsidR="00FE4EB4" w:rsidRDefault="00FE4EB4" w:rsidP="00FE4EB4">
      <w:pPr>
        <w:pStyle w:val="Tytu"/>
        <w:rPr>
          <w:rFonts w:ascii="Tahoma" w:hAnsi="Tahoma" w:cs="Tahoma"/>
          <w:sz w:val="32"/>
        </w:rPr>
      </w:pPr>
      <w:r>
        <w:rPr>
          <w:rFonts w:ascii="Tahoma" w:hAnsi="Tahoma"/>
          <w:b/>
          <w:sz w:val="20"/>
        </w:rPr>
        <w:t>61-736 Poznań</w:t>
      </w:r>
      <w:r w:rsidRPr="00CA0B5E">
        <w:rPr>
          <w:rFonts w:ascii="Tahoma" w:hAnsi="Tahoma" w:cs="Tahoma"/>
          <w:b/>
          <w:sz w:val="20"/>
        </w:rPr>
        <w:t xml:space="preserve"> </w:t>
      </w:r>
    </w:p>
    <w:p w14:paraId="58A47B3F" w14:textId="77777777" w:rsidR="002958DE" w:rsidRPr="00FE4EB4" w:rsidRDefault="002958DE">
      <w:pPr>
        <w:jc w:val="center"/>
        <w:rPr>
          <w:rFonts w:ascii="Tahoma" w:hAnsi="Tahoma" w:cs="Tahoma"/>
          <w:b/>
          <w:color w:val="000000"/>
        </w:rPr>
      </w:pPr>
    </w:p>
    <w:p w14:paraId="39190710" w14:textId="77777777" w:rsidR="006F4388" w:rsidRDefault="006F4388" w:rsidP="00846001">
      <w:pPr>
        <w:ind w:left="-14" w:firstLine="29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>zaprasza do składania ofert w postępowaniu prowadzonym w trybie przetargu pisemnego nieograniczonego</w:t>
      </w:r>
    </w:p>
    <w:p w14:paraId="1030CF3A" w14:textId="77777777" w:rsidR="00C67EF0" w:rsidRDefault="00C67EF0" w:rsidP="00846001">
      <w:pPr>
        <w:ind w:left="-14" w:firstLine="29"/>
        <w:jc w:val="both"/>
        <w:rPr>
          <w:rFonts w:ascii="Tahoma" w:hAnsi="Tahoma" w:cs="Tahoma"/>
          <w:color w:val="000000"/>
        </w:rPr>
      </w:pPr>
    </w:p>
    <w:p w14:paraId="3B8A9274" w14:textId="77777777" w:rsidR="00A661F8" w:rsidRDefault="00A661F8" w:rsidP="004F1055">
      <w:pPr>
        <w:jc w:val="both"/>
        <w:rPr>
          <w:rFonts w:ascii="Tahoma" w:hAnsi="Tahoma" w:cs="Tahoma"/>
          <w:b/>
        </w:rPr>
      </w:pPr>
    </w:p>
    <w:p w14:paraId="4E213053" w14:textId="77777777" w:rsidR="003875CA" w:rsidRPr="00BC3569" w:rsidRDefault="003875CA" w:rsidP="003875CA">
      <w:pPr>
        <w:jc w:val="both"/>
        <w:rPr>
          <w:rFonts w:ascii="Tahoma" w:hAnsi="Tahoma" w:cs="Tahoma"/>
          <w:b/>
          <w:bCs/>
          <w:color w:val="FF0000"/>
          <w:lang w:eastAsia="pl-PL"/>
        </w:rPr>
      </w:pPr>
      <w:r w:rsidRPr="00BC3569">
        <w:rPr>
          <w:rFonts w:ascii="Tahoma" w:hAnsi="Tahoma" w:cs="Tahoma"/>
          <w:b/>
        </w:rPr>
        <w:t xml:space="preserve">Przedmiotem postępowania przetargowego są pomieszczenie </w:t>
      </w:r>
      <w:r w:rsidRPr="00BC3569">
        <w:rPr>
          <w:rFonts w:ascii="Tahoma" w:hAnsi="Tahoma" w:cs="Tahoma"/>
          <w:b/>
          <w:lang w:eastAsia="pl-PL"/>
        </w:rPr>
        <w:t>wchodzące w skład zasobu nieruchomości położonej w WSPL w Poznaniu przy ul. Szylinga 1</w:t>
      </w:r>
      <w:r w:rsidRPr="00BC3569">
        <w:rPr>
          <w:rFonts w:ascii="Tahoma" w:hAnsi="Tahoma" w:cs="Tahoma"/>
          <w:b/>
        </w:rPr>
        <w:t>,</w:t>
      </w:r>
      <w:r w:rsidRPr="00BC3569">
        <w:rPr>
          <w:rFonts w:ascii="Tahoma" w:hAnsi="Tahoma" w:cs="Tahoma"/>
          <w:b/>
          <w:lang w:eastAsia="pl-PL"/>
        </w:rPr>
        <w:t xml:space="preserve"> </w:t>
      </w:r>
      <w:r w:rsidRPr="00BC3569">
        <w:rPr>
          <w:rFonts w:ascii="Tahoma" w:hAnsi="Tahoma" w:cs="Tahoma"/>
          <w:bCs/>
          <w:lang w:eastAsia="pl-PL"/>
        </w:rPr>
        <w:t>przeznaczone na prowadzenie działalności:</w:t>
      </w:r>
      <w:r w:rsidRPr="00BC3569">
        <w:rPr>
          <w:rFonts w:ascii="Tahoma" w:hAnsi="Tahoma" w:cs="Tahoma"/>
        </w:rPr>
        <w:t xml:space="preserve"> medycznej, biurowej lub usługowej. </w:t>
      </w:r>
      <w:r w:rsidRPr="00BC3569">
        <w:rPr>
          <w:rFonts w:ascii="Tahoma" w:hAnsi="Tahoma" w:cs="Tahoma"/>
          <w:b/>
          <w:bCs/>
          <w:color w:val="FF0000"/>
          <w:lang w:eastAsia="pl-PL"/>
        </w:rPr>
        <w:t xml:space="preserve">  </w:t>
      </w:r>
    </w:p>
    <w:p w14:paraId="6A47C53A" w14:textId="3233176D" w:rsidR="003875CA" w:rsidRPr="009D0909" w:rsidRDefault="003875CA" w:rsidP="00E905F0">
      <w:pPr>
        <w:pStyle w:val="Akapitzlist"/>
        <w:numPr>
          <w:ilvl w:val="0"/>
          <w:numId w:val="26"/>
        </w:num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>Pomieszczenia (328, 330, 331, 332, 333, 334, 335, 336, 337, 338, 339, 340, 341, 342, 343, 344, 345</w:t>
      </w:r>
      <w:r w:rsidR="00726987"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>) o</w:t>
      </w:r>
      <w:r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powierzchni łącznej 1</w:t>
      </w:r>
      <w:r w:rsidR="009D0909"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>66</w:t>
      </w:r>
      <w:r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>,</w:t>
      </w:r>
      <w:r w:rsidR="009D0909"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>1</w:t>
      </w:r>
      <w:r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m².</w:t>
      </w:r>
      <w:r w:rsidR="00E14BEA"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r w:rsidR="00E14BEA" w:rsidRPr="009D0909">
        <w:rPr>
          <w:rFonts w:ascii="Tahoma" w:eastAsia="Times New Roman" w:hAnsi="Tahoma" w:cs="Tahoma"/>
          <w:bCs/>
          <w:sz w:val="20"/>
          <w:szCs w:val="20"/>
          <w:lang w:eastAsia="pl-PL"/>
        </w:rPr>
        <w:br/>
        <w:t xml:space="preserve">(18,9+22,2+7,9+8,6+16,5+12,5+3,4+11,3+14,2+4,1+9,8+5,7+4,9+16+10,1)=166,1; </w:t>
      </w:r>
      <w:r w:rsidRPr="009D0909">
        <w:rPr>
          <w:rFonts w:ascii="Tahoma" w:hAnsi="Tahoma" w:cs="Tahoma"/>
          <w:sz w:val="20"/>
          <w:szCs w:val="20"/>
        </w:rPr>
        <w:t xml:space="preserve">Wynajęcie w całości - cena wywoławcza czynszu wynosi </w:t>
      </w:r>
      <w:r w:rsidRPr="009D0909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BC158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21</w:t>
      </w:r>
      <w:r w:rsidRPr="00AB7193">
        <w:rPr>
          <w:rFonts w:ascii="Tahoma" w:hAnsi="Tahoma" w:cs="Tahoma"/>
          <w:b/>
          <w:bCs/>
          <w:color w:val="000000"/>
          <w:sz w:val="20"/>
          <w:szCs w:val="20"/>
        </w:rPr>
        <w:t xml:space="preserve"> z</w:t>
      </w:r>
      <w:r w:rsidRPr="009D0909">
        <w:rPr>
          <w:rFonts w:ascii="Tahoma" w:hAnsi="Tahoma" w:cs="Tahoma"/>
          <w:b/>
          <w:color w:val="000000"/>
          <w:sz w:val="20"/>
          <w:szCs w:val="20"/>
        </w:rPr>
        <w:t>ł</w:t>
      </w:r>
      <w:r w:rsidRPr="009D0909">
        <w:rPr>
          <w:rFonts w:ascii="Tahoma" w:hAnsi="Tahoma" w:cs="Tahoma"/>
          <w:color w:val="000000"/>
          <w:sz w:val="20"/>
          <w:szCs w:val="20"/>
        </w:rPr>
        <w:t xml:space="preserve"> + podatek VAT za </w:t>
      </w:r>
      <w:r w:rsidRPr="009D0909">
        <w:rPr>
          <w:rFonts w:ascii="Tahoma" w:hAnsi="Tahoma" w:cs="Tahoma"/>
          <w:sz w:val="20"/>
          <w:szCs w:val="20"/>
        </w:rPr>
        <w:t xml:space="preserve">m². do ceny czynszu dolicza się opłaty eksploatacyjne w wysokości </w:t>
      </w:r>
      <w:r w:rsidR="00AB7193" w:rsidRPr="00AB7193">
        <w:rPr>
          <w:rFonts w:ascii="Tahoma" w:hAnsi="Tahoma" w:cs="Tahoma"/>
          <w:b/>
          <w:bCs/>
          <w:sz w:val="20"/>
          <w:szCs w:val="20"/>
        </w:rPr>
        <w:t>1</w:t>
      </w:r>
      <w:r w:rsidR="00BC1583">
        <w:rPr>
          <w:rFonts w:ascii="Tahoma" w:hAnsi="Tahoma" w:cs="Tahoma"/>
          <w:b/>
          <w:bCs/>
          <w:sz w:val="20"/>
          <w:szCs w:val="20"/>
        </w:rPr>
        <w:t>5</w:t>
      </w:r>
      <w:r w:rsidRPr="00AB7193">
        <w:rPr>
          <w:rFonts w:ascii="Tahoma" w:hAnsi="Tahoma" w:cs="Tahoma"/>
          <w:b/>
          <w:bCs/>
          <w:sz w:val="20"/>
          <w:szCs w:val="20"/>
        </w:rPr>
        <w:t xml:space="preserve"> zł</w:t>
      </w:r>
      <w:r w:rsidRPr="009D0909">
        <w:rPr>
          <w:rFonts w:ascii="Tahoma" w:hAnsi="Tahoma" w:cs="Tahoma"/>
          <w:b/>
          <w:sz w:val="20"/>
          <w:szCs w:val="20"/>
        </w:rPr>
        <w:t xml:space="preserve"> +</w:t>
      </w:r>
      <w:r w:rsidRPr="009D0909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9D0909">
        <w:rPr>
          <w:rFonts w:ascii="Tahoma" w:hAnsi="Tahoma" w:cs="Tahoma"/>
          <w:color w:val="000000"/>
          <w:sz w:val="20"/>
          <w:szCs w:val="20"/>
        </w:rPr>
        <w:t xml:space="preserve">podatek VAT za </w:t>
      </w:r>
      <w:r w:rsidRPr="009D0909">
        <w:rPr>
          <w:rFonts w:ascii="Tahoma" w:hAnsi="Tahoma" w:cs="Tahoma"/>
          <w:sz w:val="20"/>
          <w:szCs w:val="20"/>
        </w:rPr>
        <w:t>m² obejmujące:</w:t>
      </w:r>
    </w:p>
    <w:p w14:paraId="5E66438B" w14:textId="77777777" w:rsidR="003875CA" w:rsidRPr="00BC3569" w:rsidRDefault="003875CA" w:rsidP="003875CA">
      <w:pPr>
        <w:numPr>
          <w:ilvl w:val="0"/>
          <w:numId w:val="25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ind w:left="786"/>
        <w:jc w:val="both"/>
        <w:rPr>
          <w:rFonts w:ascii="Tahoma" w:eastAsia="Calibri" w:hAnsi="Tahoma" w:cs="Tahoma"/>
          <w:color w:val="000000"/>
        </w:rPr>
      </w:pPr>
      <w:r w:rsidRPr="00BC3569">
        <w:rPr>
          <w:rFonts w:ascii="Tahoma" w:eastAsia="Calibri" w:hAnsi="Tahoma" w:cs="Tahoma"/>
          <w:color w:val="000000"/>
        </w:rPr>
        <w:t xml:space="preserve">opłata za energię cieplną /c.o./ </w:t>
      </w:r>
    </w:p>
    <w:p w14:paraId="143A26E8" w14:textId="77777777" w:rsidR="003875CA" w:rsidRPr="00BC3569" w:rsidRDefault="003875CA" w:rsidP="003875CA">
      <w:pPr>
        <w:numPr>
          <w:ilvl w:val="0"/>
          <w:numId w:val="25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ind w:left="786"/>
        <w:jc w:val="both"/>
        <w:rPr>
          <w:rFonts w:ascii="Tahoma" w:eastAsia="Calibri" w:hAnsi="Tahoma" w:cs="Tahoma"/>
          <w:color w:val="000000"/>
        </w:rPr>
      </w:pPr>
      <w:r w:rsidRPr="00BC3569">
        <w:rPr>
          <w:rFonts w:ascii="Tahoma" w:eastAsia="Calibri" w:hAnsi="Tahoma" w:cs="Tahoma"/>
          <w:color w:val="000000"/>
        </w:rPr>
        <w:t xml:space="preserve">opłata za zimną </w:t>
      </w:r>
      <w:r w:rsidRPr="00BC3569">
        <w:rPr>
          <w:rFonts w:ascii="Tahoma" w:hAnsi="Tahoma" w:cs="Tahoma"/>
          <w:color w:val="000000"/>
        </w:rPr>
        <w:t xml:space="preserve">i ciepłą </w:t>
      </w:r>
      <w:r w:rsidRPr="00BC3569">
        <w:rPr>
          <w:rFonts w:ascii="Tahoma" w:eastAsia="Calibri" w:hAnsi="Tahoma" w:cs="Tahoma"/>
          <w:color w:val="000000"/>
        </w:rPr>
        <w:t xml:space="preserve">wodę </w:t>
      </w:r>
      <w:r w:rsidRPr="00BC3569">
        <w:rPr>
          <w:rFonts w:ascii="Tahoma" w:hAnsi="Tahoma" w:cs="Tahoma"/>
          <w:color w:val="000000"/>
        </w:rPr>
        <w:t>oraz</w:t>
      </w:r>
      <w:r w:rsidRPr="00BC3569">
        <w:rPr>
          <w:rFonts w:ascii="Tahoma" w:eastAsia="Calibri" w:hAnsi="Tahoma" w:cs="Tahoma"/>
          <w:color w:val="000000"/>
        </w:rPr>
        <w:t xml:space="preserve"> ścieki </w:t>
      </w:r>
    </w:p>
    <w:p w14:paraId="15F34BFB" w14:textId="77777777" w:rsidR="003875CA" w:rsidRPr="00BC3569" w:rsidRDefault="003875CA" w:rsidP="003875CA">
      <w:pPr>
        <w:numPr>
          <w:ilvl w:val="0"/>
          <w:numId w:val="25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ind w:left="786"/>
        <w:jc w:val="both"/>
        <w:rPr>
          <w:rFonts w:ascii="Tahoma" w:eastAsia="Calibri" w:hAnsi="Tahoma" w:cs="Tahoma"/>
          <w:color w:val="000000"/>
        </w:rPr>
      </w:pPr>
      <w:r w:rsidRPr="00BC3569">
        <w:rPr>
          <w:rFonts w:ascii="Tahoma" w:eastAsia="Calibri" w:hAnsi="Tahoma" w:cs="Tahoma"/>
          <w:color w:val="000000"/>
        </w:rPr>
        <w:t xml:space="preserve">opłata za wywóz nieczystości stałych (komunalnych);  </w:t>
      </w:r>
    </w:p>
    <w:p w14:paraId="31B68A6A" w14:textId="77777777" w:rsidR="003875CA" w:rsidRPr="00BC3569" w:rsidRDefault="003875CA" w:rsidP="003875CA">
      <w:pPr>
        <w:numPr>
          <w:ilvl w:val="0"/>
          <w:numId w:val="25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ind w:left="786"/>
        <w:jc w:val="both"/>
        <w:rPr>
          <w:rFonts w:ascii="Tahoma" w:eastAsia="Calibri" w:hAnsi="Tahoma" w:cs="Tahoma"/>
          <w:color w:val="000000"/>
        </w:rPr>
      </w:pPr>
      <w:r w:rsidRPr="00BC3569">
        <w:rPr>
          <w:rFonts w:ascii="Tahoma" w:eastAsia="Calibri" w:hAnsi="Tahoma" w:cs="Tahoma"/>
          <w:color w:val="000000"/>
        </w:rPr>
        <w:t>podatek od nieruchomości.</w:t>
      </w:r>
    </w:p>
    <w:p w14:paraId="42E8E11F" w14:textId="77777777" w:rsidR="003875CA" w:rsidRPr="00BC3569" w:rsidRDefault="003875CA" w:rsidP="003875CA">
      <w:pPr>
        <w:numPr>
          <w:ilvl w:val="0"/>
          <w:numId w:val="25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ind w:left="786"/>
        <w:jc w:val="both"/>
        <w:rPr>
          <w:rFonts w:ascii="Tahoma" w:eastAsia="Calibri" w:hAnsi="Tahoma" w:cs="Tahoma"/>
          <w:color w:val="000000"/>
        </w:rPr>
      </w:pPr>
      <w:r w:rsidRPr="00BC3569">
        <w:rPr>
          <w:rFonts w:ascii="Tahoma" w:eastAsia="Calibri" w:hAnsi="Tahoma" w:cs="Tahoma"/>
          <w:color w:val="000000"/>
        </w:rPr>
        <w:t xml:space="preserve">opłata z korzystanie części wspólnych (toalety, korytarze, klatki schodowe, sprzątanie części wspólnych), </w:t>
      </w:r>
    </w:p>
    <w:p w14:paraId="7B112937" w14:textId="3A41EC77" w:rsidR="003875CA" w:rsidRPr="00554A22" w:rsidRDefault="003875CA" w:rsidP="003875CA">
      <w:pPr>
        <w:tabs>
          <w:tab w:val="center" w:pos="851"/>
          <w:tab w:val="right" w:pos="11624"/>
        </w:tabs>
        <w:rPr>
          <w:rFonts w:ascii="Tahoma" w:eastAsia="Calibri" w:hAnsi="Tahoma" w:cs="Tahoma"/>
          <w:color w:val="000000"/>
        </w:rPr>
      </w:pPr>
      <w:r>
        <w:rPr>
          <w:rFonts w:ascii="Tahoma" w:eastAsia="Calibri" w:hAnsi="Tahoma" w:cs="Tahoma"/>
          <w:color w:val="000000"/>
        </w:rPr>
        <w:t>O</w:t>
      </w:r>
      <w:r w:rsidRPr="00BC3569">
        <w:rPr>
          <w:rFonts w:ascii="Tahoma" w:eastAsia="Calibri" w:hAnsi="Tahoma" w:cs="Tahoma"/>
          <w:color w:val="000000"/>
        </w:rPr>
        <w:t>płata za energię elektryczną</w:t>
      </w:r>
      <w:r>
        <w:rPr>
          <w:rFonts w:ascii="Tahoma" w:eastAsia="Calibri" w:hAnsi="Tahoma" w:cs="Tahoma"/>
          <w:color w:val="000000"/>
        </w:rPr>
        <w:t xml:space="preserve"> – wg wskazań </w:t>
      </w:r>
      <w:r w:rsidR="00726987">
        <w:rPr>
          <w:rFonts w:ascii="Tahoma" w:eastAsia="Calibri" w:hAnsi="Tahoma" w:cs="Tahoma"/>
          <w:color w:val="000000"/>
        </w:rPr>
        <w:t>licznika</w:t>
      </w:r>
      <w:r w:rsidR="00726987" w:rsidRPr="00554A22">
        <w:t xml:space="preserve"> </w:t>
      </w:r>
      <w:r w:rsidR="00726987">
        <w:t>x</w:t>
      </w:r>
      <w:r w:rsidRPr="00554A22">
        <w:rPr>
          <w:rFonts w:ascii="Tahoma" w:eastAsia="Calibri" w:hAnsi="Tahoma" w:cs="Tahoma"/>
          <w:color w:val="000000"/>
        </w:rPr>
        <w:t xml:space="preserve"> aktualny średni</w:t>
      </w:r>
      <w:r>
        <w:rPr>
          <w:rFonts w:ascii="Tahoma" w:eastAsia="Calibri" w:hAnsi="Tahoma" w:cs="Tahoma"/>
          <w:color w:val="000000"/>
        </w:rPr>
        <w:t>a cena netto 1 kWh + VAT</w:t>
      </w:r>
      <w:r w:rsidRPr="00554A22">
        <w:rPr>
          <w:rFonts w:ascii="Tahoma" w:eastAsia="Calibri" w:hAnsi="Tahoma" w:cs="Tahoma"/>
          <w:color w:val="000000"/>
        </w:rPr>
        <w:t>;</w:t>
      </w:r>
    </w:p>
    <w:p w14:paraId="5C6723B5" w14:textId="77777777" w:rsidR="004F1055" w:rsidRPr="00BC3569" w:rsidRDefault="004F1055" w:rsidP="004F1055">
      <w:pPr>
        <w:jc w:val="both"/>
        <w:rPr>
          <w:rFonts w:ascii="Tahoma" w:hAnsi="Tahoma" w:cs="Tahoma"/>
          <w:b/>
          <w:bCs/>
          <w:color w:val="FF0000"/>
          <w:lang w:eastAsia="pl-PL"/>
        </w:rPr>
      </w:pPr>
    </w:p>
    <w:p w14:paraId="7BD1B2FD" w14:textId="77777777" w:rsidR="004F1055" w:rsidRPr="00BC3569" w:rsidRDefault="004F1055" w:rsidP="004F1055">
      <w:pPr>
        <w:jc w:val="both"/>
        <w:rPr>
          <w:rFonts w:ascii="Tahoma" w:hAnsi="Tahoma" w:cs="Tahoma"/>
        </w:rPr>
      </w:pPr>
      <w:r w:rsidRPr="00BC3569">
        <w:rPr>
          <w:rFonts w:ascii="Tahoma" w:hAnsi="Tahoma" w:cs="Tahoma"/>
        </w:rPr>
        <w:t xml:space="preserve">Do w/w </w:t>
      </w:r>
      <w:r w:rsidR="003875CA">
        <w:rPr>
          <w:rFonts w:ascii="Tahoma" w:hAnsi="Tahoma" w:cs="Tahoma"/>
        </w:rPr>
        <w:t>pomieszczeń</w:t>
      </w:r>
      <w:r w:rsidRPr="00BC3569">
        <w:rPr>
          <w:rFonts w:ascii="Tahoma" w:hAnsi="Tahoma" w:cs="Tahoma"/>
        </w:rPr>
        <w:t xml:space="preserve"> istniej możliwość komunikacji klatką schodową wejście A i B lub windą.</w:t>
      </w:r>
    </w:p>
    <w:p w14:paraId="36CC84C1" w14:textId="77777777" w:rsidR="004F1055" w:rsidRDefault="003875CA" w:rsidP="004F105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Pomieszczenie</w:t>
      </w:r>
      <w:r w:rsidR="004F1055" w:rsidRPr="00BC3569">
        <w:rPr>
          <w:rFonts w:ascii="Tahoma" w:hAnsi="Tahoma" w:cs="Tahoma"/>
        </w:rPr>
        <w:t xml:space="preserve"> </w:t>
      </w:r>
      <w:r w:rsidR="009D0909">
        <w:rPr>
          <w:rFonts w:ascii="Tahoma" w:hAnsi="Tahoma" w:cs="Tahoma"/>
        </w:rPr>
        <w:t>nieremontowane</w:t>
      </w:r>
      <w:r w:rsidR="004F1055" w:rsidRPr="00BC3569">
        <w:rPr>
          <w:rFonts w:ascii="Tahoma" w:hAnsi="Tahoma" w:cs="Tahoma"/>
        </w:rPr>
        <w:t>.</w:t>
      </w:r>
    </w:p>
    <w:p w14:paraId="5F0DA8DE" w14:textId="77777777" w:rsidR="004F1055" w:rsidRPr="00BC3569" w:rsidRDefault="004F1055" w:rsidP="004F1055">
      <w:pPr>
        <w:jc w:val="both"/>
        <w:rPr>
          <w:rFonts w:ascii="Tahoma" w:hAnsi="Tahoma" w:cs="Tahoma"/>
        </w:rPr>
      </w:pPr>
    </w:p>
    <w:p w14:paraId="2A1434CD" w14:textId="77777777" w:rsidR="006F4388" w:rsidRPr="00FE4EB4" w:rsidRDefault="006F4388" w:rsidP="006C42C6">
      <w:pPr>
        <w:numPr>
          <w:ilvl w:val="0"/>
          <w:numId w:val="14"/>
        </w:numPr>
        <w:jc w:val="both"/>
        <w:rPr>
          <w:rFonts w:ascii="Tahoma" w:hAnsi="Tahoma" w:cs="Tahoma"/>
          <w:b/>
          <w:color w:val="000000"/>
        </w:rPr>
      </w:pPr>
      <w:r w:rsidRPr="00FE4EB4">
        <w:rPr>
          <w:rFonts w:ascii="Tahoma" w:hAnsi="Tahoma" w:cs="Tahoma"/>
          <w:b/>
          <w:color w:val="000000"/>
        </w:rPr>
        <w:t>Najemca zobowiązany będzie do:</w:t>
      </w:r>
    </w:p>
    <w:p w14:paraId="643A6261" w14:textId="77777777" w:rsidR="006C42C6" w:rsidRPr="00FE4EB4" w:rsidRDefault="006C42C6" w:rsidP="006C42C6">
      <w:pPr>
        <w:numPr>
          <w:ilvl w:val="1"/>
          <w:numId w:val="3"/>
        </w:numPr>
        <w:tabs>
          <w:tab w:val="left" w:pos="794"/>
          <w:tab w:val="left" w:pos="8900"/>
        </w:tabs>
        <w:ind w:hanging="368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 xml:space="preserve">prowadzenia działalności, która nie będzie konkurencyjna w stosunku do statutowej działalności </w:t>
      </w:r>
      <w:r>
        <w:rPr>
          <w:rFonts w:ascii="Tahoma" w:hAnsi="Tahoma" w:cs="Tahoma"/>
          <w:color w:val="000000"/>
        </w:rPr>
        <w:t>przychodni</w:t>
      </w:r>
      <w:r w:rsidRPr="00FE4EB4">
        <w:rPr>
          <w:rFonts w:ascii="Tahoma" w:hAnsi="Tahoma" w:cs="Tahoma"/>
          <w:color w:val="000000"/>
        </w:rPr>
        <w:t>,</w:t>
      </w:r>
    </w:p>
    <w:p w14:paraId="2EDD0F23" w14:textId="77777777" w:rsidR="006F4388" w:rsidRPr="00FE4EB4" w:rsidRDefault="006F4388" w:rsidP="00846001">
      <w:pPr>
        <w:numPr>
          <w:ilvl w:val="1"/>
          <w:numId w:val="3"/>
        </w:numPr>
        <w:tabs>
          <w:tab w:val="left" w:pos="794"/>
          <w:tab w:val="left" w:pos="8900"/>
        </w:tabs>
        <w:ind w:hanging="368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 xml:space="preserve">ubezpieczenia przedmiotu najmu, </w:t>
      </w:r>
    </w:p>
    <w:p w14:paraId="719A7AC4" w14:textId="77777777" w:rsidR="006F4388" w:rsidRPr="00FE4EB4" w:rsidRDefault="006F4388" w:rsidP="00846001">
      <w:pPr>
        <w:numPr>
          <w:ilvl w:val="1"/>
          <w:numId w:val="3"/>
        </w:numPr>
        <w:tabs>
          <w:tab w:val="left" w:pos="794"/>
          <w:tab w:val="left" w:pos="8900"/>
        </w:tabs>
        <w:ind w:hanging="368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>przeprowadzania bieżących remontów i napraw,</w:t>
      </w:r>
    </w:p>
    <w:p w14:paraId="4E64B53A" w14:textId="77777777" w:rsidR="006F4388" w:rsidRPr="00FE4EB4" w:rsidRDefault="006F4388" w:rsidP="00846001">
      <w:pPr>
        <w:numPr>
          <w:ilvl w:val="1"/>
          <w:numId w:val="3"/>
        </w:numPr>
        <w:tabs>
          <w:tab w:val="left" w:pos="794"/>
          <w:tab w:val="left" w:pos="8900"/>
        </w:tabs>
        <w:ind w:hanging="368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 xml:space="preserve">pokrycia kosztów adaptacji najmowanych </w:t>
      </w:r>
      <w:r w:rsidR="00CB7C18" w:rsidRPr="00FE4EB4">
        <w:rPr>
          <w:rFonts w:ascii="Tahoma" w:hAnsi="Tahoma" w:cs="Tahoma"/>
          <w:color w:val="000000"/>
        </w:rPr>
        <w:t>powierzchni</w:t>
      </w:r>
      <w:r w:rsidRPr="00FE4EB4">
        <w:rPr>
          <w:rFonts w:ascii="Tahoma" w:hAnsi="Tahoma" w:cs="Tahoma"/>
          <w:color w:val="000000"/>
        </w:rPr>
        <w:t>,</w:t>
      </w:r>
    </w:p>
    <w:p w14:paraId="08894E03" w14:textId="77777777" w:rsidR="006F4388" w:rsidRPr="00FE4EB4" w:rsidRDefault="006F4388" w:rsidP="00846001">
      <w:pPr>
        <w:numPr>
          <w:ilvl w:val="1"/>
          <w:numId w:val="3"/>
        </w:numPr>
        <w:tabs>
          <w:tab w:val="left" w:pos="794"/>
          <w:tab w:val="left" w:pos="8900"/>
        </w:tabs>
        <w:ind w:hanging="368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>pokrycia kosztów powstałych szkód w mieniu wynajmującego,</w:t>
      </w:r>
    </w:p>
    <w:p w14:paraId="168277B3" w14:textId="77777777" w:rsidR="006F4388" w:rsidRDefault="006F4388" w:rsidP="00846001">
      <w:pPr>
        <w:numPr>
          <w:ilvl w:val="1"/>
          <w:numId w:val="3"/>
        </w:numPr>
        <w:tabs>
          <w:tab w:val="left" w:pos="794"/>
          <w:tab w:val="left" w:pos="8900"/>
        </w:tabs>
        <w:ind w:hanging="368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>dostosowania działalności do ogólnie obowiązujących przepisów w tym zakresie,</w:t>
      </w:r>
    </w:p>
    <w:p w14:paraId="2636C0C1" w14:textId="77777777" w:rsidR="00AB3570" w:rsidRDefault="00AB3570" w:rsidP="00846001">
      <w:pPr>
        <w:numPr>
          <w:ilvl w:val="1"/>
          <w:numId w:val="3"/>
        </w:numPr>
        <w:tabs>
          <w:tab w:val="left" w:pos="794"/>
          <w:tab w:val="left" w:pos="8900"/>
        </w:tabs>
        <w:ind w:hanging="368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wyposażenia w niezbędny sprzęt i urządzenia.</w:t>
      </w:r>
    </w:p>
    <w:p w14:paraId="1D8D84D5" w14:textId="77777777" w:rsidR="006F4388" w:rsidRDefault="006F4388" w:rsidP="006C42C6">
      <w:pPr>
        <w:numPr>
          <w:ilvl w:val="0"/>
          <w:numId w:val="15"/>
        </w:numPr>
        <w:tabs>
          <w:tab w:val="clear" w:pos="397"/>
        </w:tabs>
        <w:spacing w:before="240"/>
        <w:jc w:val="both"/>
        <w:rPr>
          <w:rFonts w:ascii="Tahoma" w:hAnsi="Tahoma" w:cs="Tahoma"/>
          <w:b/>
          <w:color w:val="000000"/>
        </w:rPr>
      </w:pPr>
      <w:r w:rsidRPr="006C42C6">
        <w:rPr>
          <w:rFonts w:ascii="Tahoma" w:hAnsi="Tahoma" w:cs="Tahoma"/>
          <w:b/>
          <w:color w:val="000000"/>
        </w:rPr>
        <w:t>O</w:t>
      </w:r>
      <w:r w:rsidR="00AB3570">
        <w:rPr>
          <w:rFonts w:ascii="Tahoma" w:hAnsi="Tahoma" w:cs="Tahoma"/>
          <w:b/>
          <w:color w:val="000000"/>
        </w:rPr>
        <w:t>pis sposobu przygotowania ofert:</w:t>
      </w:r>
    </w:p>
    <w:p w14:paraId="592D9540" w14:textId="77777777" w:rsidR="003905DA" w:rsidRPr="00FE4EB4" w:rsidRDefault="003905DA" w:rsidP="003905DA">
      <w:pPr>
        <w:pStyle w:val="WW-Tekstpodstawowy3"/>
        <w:numPr>
          <w:ilvl w:val="1"/>
          <w:numId w:val="2"/>
        </w:numPr>
        <w:tabs>
          <w:tab w:val="clear" w:pos="737"/>
          <w:tab w:val="num" w:pos="709"/>
          <w:tab w:val="left" w:pos="8557"/>
        </w:tabs>
        <w:ind w:left="709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>Złożone oferty winny być zgodne z wymaganiami niniejszej specyfikacji</w:t>
      </w:r>
      <w:r>
        <w:rPr>
          <w:rFonts w:ascii="Tahoma" w:hAnsi="Tahoma" w:cs="Tahoma"/>
          <w:color w:val="000000"/>
          <w:sz w:val="20"/>
        </w:rPr>
        <w:t xml:space="preserve"> i złożona na formularzu stanowiącym załącznik nr 1</w:t>
      </w:r>
      <w:r w:rsidRPr="00FE4EB4">
        <w:rPr>
          <w:rFonts w:ascii="Tahoma" w:hAnsi="Tahoma" w:cs="Tahoma"/>
          <w:color w:val="000000"/>
          <w:sz w:val="20"/>
        </w:rPr>
        <w:t>.</w:t>
      </w:r>
    </w:p>
    <w:p w14:paraId="44C3A918" w14:textId="77777777" w:rsidR="003905DA" w:rsidRPr="00FE4EB4" w:rsidRDefault="003905DA" w:rsidP="003905DA">
      <w:pPr>
        <w:pStyle w:val="WW-Tekstpodstawowy3"/>
        <w:numPr>
          <w:ilvl w:val="1"/>
          <w:numId w:val="2"/>
        </w:numPr>
        <w:tabs>
          <w:tab w:val="clear" w:pos="737"/>
          <w:tab w:val="num" w:pos="709"/>
          <w:tab w:val="left" w:pos="8557"/>
        </w:tabs>
        <w:ind w:left="709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 xml:space="preserve">Oferta winna być napisana w języku polskim długopisem, na maszynie lub komputerze oraz podpisana przez osobę upoważnioną. </w:t>
      </w:r>
    </w:p>
    <w:p w14:paraId="213AC654" w14:textId="77777777" w:rsidR="006C42C6" w:rsidRDefault="006F4388" w:rsidP="00AB3570">
      <w:pPr>
        <w:pStyle w:val="WW-Tekstpodstawowy3"/>
        <w:numPr>
          <w:ilvl w:val="1"/>
          <w:numId w:val="2"/>
        </w:numPr>
        <w:tabs>
          <w:tab w:val="clear" w:pos="737"/>
          <w:tab w:val="num" w:pos="709"/>
          <w:tab w:val="left" w:pos="8557"/>
        </w:tabs>
        <w:ind w:left="709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 xml:space="preserve">Do oferty winny być dołączone </w:t>
      </w:r>
      <w:r w:rsidR="006C42C6">
        <w:rPr>
          <w:rFonts w:ascii="Tahoma" w:hAnsi="Tahoma" w:cs="Tahoma"/>
          <w:color w:val="000000"/>
          <w:sz w:val="20"/>
        </w:rPr>
        <w:t>d</w:t>
      </w:r>
      <w:r w:rsidRPr="00FE4EB4">
        <w:rPr>
          <w:rFonts w:ascii="Tahoma" w:hAnsi="Tahoma" w:cs="Tahoma"/>
          <w:color w:val="000000"/>
          <w:sz w:val="20"/>
        </w:rPr>
        <w:t>okumenty</w:t>
      </w:r>
      <w:r w:rsidR="006C42C6">
        <w:rPr>
          <w:rFonts w:ascii="Tahoma" w:hAnsi="Tahoma" w:cs="Tahoma"/>
          <w:color w:val="000000"/>
          <w:sz w:val="20"/>
        </w:rPr>
        <w:t>:</w:t>
      </w:r>
    </w:p>
    <w:p w14:paraId="66D7385D" w14:textId="77777777" w:rsidR="006623F9" w:rsidRPr="006623F9" w:rsidRDefault="006623F9" w:rsidP="006623F9">
      <w:pPr>
        <w:pStyle w:val="Akapitzlist"/>
        <w:numPr>
          <w:ilvl w:val="0"/>
          <w:numId w:val="32"/>
        </w:numPr>
        <w:rPr>
          <w:rFonts w:ascii="Tahoma" w:hAnsi="Tahoma" w:cs="Tahoma"/>
          <w:b/>
          <w:color w:val="000000"/>
          <w:sz w:val="20"/>
          <w:szCs w:val="20"/>
        </w:rPr>
      </w:pPr>
      <w:r w:rsidRPr="006623F9">
        <w:rPr>
          <w:rFonts w:ascii="Tahoma" w:hAnsi="Tahoma" w:cs="Tahoma"/>
          <w:b/>
          <w:color w:val="000000"/>
          <w:sz w:val="20"/>
          <w:szCs w:val="20"/>
        </w:rPr>
        <w:t>W przypadku prowadzenia działalności gospodarczej:</w:t>
      </w:r>
    </w:p>
    <w:p w14:paraId="699A3C4C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 xml:space="preserve">Oświadczenie o braku zaległości w płaceniu składek ZUS i US. </w:t>
      </w:r>
    </w:p>
    <w:p w14:paraId="5D081AC1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lastRenderedPageBreak/>
        <w:t>Wyciąg z rejestru ( KRS lub Centralnej Ewidencji i Informacji o Działalności Gospodarczej) stwierdzający stan prawny, miejsce i charakter działalności gospodarczej.</w:t>
      </w:r>
    </w:p>
    <w:p w14:paraId="1AF75494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>Wypełnienie formularza ofertowego (zał. nr.1),</w:t>
      </w:r>
    </w:p>
    <w:p w14:paraId="1D746BEA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>Oświadczenie, że oferent akceptuje warunki przetargu oraz projekt umowy.</w:t>
      </w:r>
    </w:p>
    <w:p w14:paraId="165CA1B0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>Potwierdzenie wniesienia wadium.</w:t>
      </w:r>
    </w:p>
    <w:p w14:paraId="7AB3A0D2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 xml:space="preserve">Zaświadczenie wystawione przez WSPL o braku zaległości płatniczych (dotyczy obecnych dzierżawców). </w:t>
      </w:r>
    </w:p>
    <w:p w14:paraId="582D87DB" w14:textId="77777777" w:rsidR="006623F9" w:rsidRPr="006623F9" w:rsidRDefault="006623F9" w:rsidP="006623F9">
      <w:pPr>
        <w:pStyle w:val="Akapitzlist"/>
        <w:numPr>
          <w:ilvl w:val="0"/>
          <w:numId w:val="32"/>
        </w:numPr>
        <w:rPr>
          <w:rFonts w:ascii="Tahoma" w:hAnsi="Tahoma" w:cs="Tahoma"/>
          <w:b/>
          <w:color w:val="000000"/>
          <w:sz w:val="20"/>
          <w:szCs w:val="20"/>
        </w:rPr>
      </w:pPr>
      <w:r w:rsidRPr="006623F9">
        <w:rPr>
          <w:rFonts w:ascii="Tahoma" w:hAnsi="Tahoma" w:cs="Tahoma"/>
          <w:b/>
          <w:color w:val="000000"/>
          <w:sz w:val="20"/>
          <w:szCs w:val="20"/>
        </w:rPr>
        <w:t>W przypadku osób fizycznych:</w:t>
      </w:r>
    </w:p>
    <w:p w14:paraId="65C1C83B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>Wypełnienie formularza ofertowego (zał. nr.1),</w:t>
      </w:r>
    </w:p>
    <w:p w14:paraId="562B59F2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>Oświadczenie, że oferent akceptuje warunki przetargu oraz projekt umowy.</w:t>
      </w:r>
    </w:p>
    <w:p w14:paraId="582682F0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>Potwierdzenie wniesienia wadium.</w:t>
      </w:r>
    </w:p>
    <w:p w14:paraId="587A0BD9" w14:textId="77777777" w:rsidR="006623F9" w:rsidRPr="006623F9" w:rsidRDefault="006623F9" w:rsidP="006623F9">
      <w:pPr>
        <w:pStyle w:val="Akapitzlist"/>
        <w:numPr>
          <w:ilvl w:val="2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6623F9">
        <w:rPr>
          <w:rFonts w:ascii="Tahoma" w:hAnsi="Tahoma" w:cs="Tahoma"/>
          <w:color w:val="000000"/>
          <w:sz w:val="20"/>
          <w:szCs w:val="20"/>
        </w:rPr>
        <w:t xml:space="preserve">Zaświadczenie wystawione przez WSPL o braku zaległości płatniczych (dotyczy obecnych dzierżawców). </w:t>
      </w:r>
    </w:p>
    <w:p w14:paraId="5D257BCA" w14:textId="6C9EAC49" w:rsidR="006F4388" w:rsidRPr="00F2648B" w:rsidRDefault="006F4388" w:rsidP="006623F9">
      <w:pPr>
        <w:numPr>
          <w:ilvl w:val="1"/>
          <w:numId w:val="33"/>
        </w:numPr>
        <w:tabs>
          <w:tab w:val="clear" w:pos="1162"/>
          <w:tab w:val="left" w:pos="8557"/>
        </w:tabs>
        <w:ind w:left="709"/>
        <w:jc w:val="both"/>
        <w:rPr>
          <w:rFonts w:ascii="Tahoma" w:hAnsi="Tahoma" w:cs="Tahoma"/>
          <w:b/>
          <w:color w:val="000000"/>
        </w:rPr>
      </w:pPr>
      <w:r w:rsidRPr="00FE4EB4">
        <w:rPr>
          <w:rFonts w:ascii="Tahoma" w:hAnsi="Tahoma" w:cs="Tahoma"/>
          <w:color w:val="000000"/>
        </w:rPr>
        <w:t xml:space="preserve">Ofertę należy złożyć w zamkniętej, opieczętowanej kopercie w jednym egzemplarzu. Oferta powinna być zaadresowana na adres Wynajmującego i oznaczona opisem </w:t>
      </w:r>
      <w:r w:rsidR="00F2648B" w:rsidRPr="00F2648B">
        <w:rPr>
          <w:rFonts w:ascii="Tahoma" w:hAnsi="Tahoma" w:cs="Tahoma"/>
          <w:b/>
          <w:lang w:eastAsia="pl-PL"/>
        </w:rPr>
        <w:t>„</w:t>
      </w:r>
      <w:r w:rsidR="00A0050B">
        <w:rPr>
          <w:rFonts w:ascii="Tahoma" w:hAnsi="Tahoma" w:cs="Tahoma"/>
          <w:b/>
          <w:lang w:eastAsia="pl-PL"/>
        </w:rPr>
        <w:t>1</w:t>
      </w:r>
      <w:r w:rsidR="00BC1583">
        <w:rPr>
          <w:rFonts w:ascii="Tahoma" w:hAnsi="Tahoma" w:cs="Tahoma"/>
          <w:b/>
          <w:lang w:eastAsia="pl-PL"/>
        </w:rPr>
        <w:t>9</w:t>
      </w:r>
      <w:r w:rsidR="009D0909">
        <w:rPr>
          <w:rFonts w:ascii="Tahoma" w:hAnsi="Tahoma" w:cs="Tahoma"/>
          <w:b/>
          <w:lang w:eastAsia="pl-PL"/>
        </w:rPr>
        <w:t>/</w:t>
      </w:r>
      <w:r w:rsidR="00726987">
        <w:rPr>
          <w:rFonts w:ascii="Tahoma" w:hAnsi="Tahoma" w:cs="Tahoma"/>
          <w:b/>
          <w:lang w:eastAsia="pl-PL"/>
        </w:rPr>
        <w:t>2</w:t>
      </w:r>
      <w:r w:rsidR="00BC1583">
        <w:rPr>
          <w:rFonts w:ascii="Tahoma" w:hAnsi="Tahoma" w:cs="Tahoma"/>
          <w:b/>
          <w:lang w:eastAsia="pl-PL"/>
        </w:rPr>
        <w:t>5</w:t>
      </w:r>
      <w:r w:rsidR="00A0050B">
        <w:rPr>
          <w:rFonts w:ascii="Tahoma" w:hAnsi="Tahoma" w:cs="Tahoma"/>
          <w:b/>
          <w:lang w:eastAsia="pl-PL"/>
        </w:rPr>
        <w:t xml:space="preserve"> </w:t>
      </w:r>
      <w:r w:rsidR="00F2648B" w:rsidRPr="00F2648B">
        <w:rPr>
          <w:rFonts w:ascii="Tahoma" w:hAnsi="Tahoma" w:cs="Tahoma"/>
          <w:b/>
          <w:lang w:eastAsia="pl-PL"/>
        </w:rPr>
        <w:t>oferta przetargowa na dzierżawę pomieszczeń”</w:t>
      </w:r>
      <w:r w:rsidRPr="00F2648B">
        <w:rPr>
          <w:rFonts w:ascii="Tahoma" w:hAnsi="Tahoma" w:cs="Tahoma"/>
          <w:b/>
          <w:color w:val="000000"/>
        </w:rPr>
        <w:t>.</w:t>
      </w:r>
    </w:p>
    <w:p w14:paraId="020AED2C" w14:textId="77777777" w:rsidR="006F4388" w:rsidRPr="00FE4EB4" w:rsidRDefault="006F4388" w:rsidP="006623F9">
      <w:pPr>
        <w:pStyle w:val="WW-Tekstpodstawowy3"/>
        <w:numPr>
          <w:ilvl w:val="1"/>
          <w:numId w:val="33"/>
        </w:numPr>
        <w:tabs>
          <w:tab w:val="left" w:pos="8557"/>
        </w:tabs>
        <w:ind w:left="709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>Oferent może wprowadzić zmiany lub wycofać złożoną ofertę przed terminem składania ofert.</w:t>
      </w:r>
    </w:p>
    <w:p w14:paraId="78395CF7" w14:textId="77777777" w:rsidR="006F4388" w:rsidRPr="00FE4EB4" w:rsidRDefault="006F4388" w:rsidP="006623F9">
      <w:pPr>
        <w:pStyle w:val="Nagwek2"/>
        <w:numPr>
          <w:ilvl w:val="1"/>
          <w:numId w:val="33"/>
        </w:numPr>
        <w:ind w:left="709"/>
        <w:jc w:val="both"/>
        <w:rPr>
          <w:rFonts w:ascii="Tahoma" w:hAnsi="Tahoma" w:cs="Tahoma"/>
          <w:b w:val="0"/>
          <w:color w:val="000000"/>
          <w:sz w:val="20"/>
        </w:rPr>
      </w:pPr>
      <w:r w:rsidRPr="00FE4EB4">
        <w:rPr>
          <w:rFonts w:ascii="Tahoma" w:hAnsi="Tahoma" w:cs="Tahoma"/>
          <w:b w:val="0"/>
          <w:color w:val="000000"/>
          <w:sz w:val="20"/>
        </w:rPr>
        <w:t>Każdy oferent może złożyć tylko jedną ofertę</w:t>
      </w:r>
      <w:r w:rsidR="00F0530B" w:rsidRPr="00FE4EB4">
        <w:rPr>
          <w:rFonts w:ascii="Tahoma" w:hAnsi="Tahoma" w:cs="Tahoma"/>
          <w:b w:val="0"/>
          <w:color w:val="000000"/>
          <w:sz w:val="20"/>
        </w:rPr>
        <w:t xml:space="preserve"> </w:t>
      </w:r>
      <w:r w:rsidRPr="00FE4EB4">
        <w:rPr>
          <w:rFonts w:ascii="Tahoma" w:hAnsi="Tahoma" w:cs="Tahoma"/>
          <w:b w:val="0"/>
          <w:color w:val="000000"/>
          <w:sz w:val="20"/>
        </w:rPr>
        <w:t>z jedną ostateczną ceną. Zaoferowanie wariantowych propozycji cen będzie traktowane jak złożenie więcej niż jednej oferty i spowoduje jej odrzucenie.</w:t>
      </w:r>
    </w:p>
    <w:p w14:paraId="4BB06179" w14:textId="77777777" w:rsidR="00F2648B" w:rsidRDefault="006F4388" w:rsidP="006623F9">
      <w:pPr>
        <w:pStyle w:val="WW-Tekstpodstawowy3"/>
        <w:numPr>
          <w:ilvl w:val="1"/>
          <w:numId w:val="33"/>
        </w:numPr>
        <w:tabs>
          <w:tab w:val="left" w:pos="8557"/>
        </w:tabs>
        <w:ind w:left="709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>Oferta złożona po terminie zostanie zwrócona bez otwierania.</w:t>
      </w:r>
    </w:p>
    <w:p w14:paraId="48984589" w14:textId="77777777" w:rsidR="00AB3570" w:rsidRDefault="00AB3570" w:rsidP="00AB3570">
      <w:pPr>
        <w:pStyle w:val="WW-Tekstpodstawowy3"/>
        <w:tabs>
          <w:tab w:val="left" w:pos="8557"/>
        </w:tabs>
        <w:rPr>
          <w:rFonts w:ascii="Tahoma" w:hAnsi="Tahoma" w:cs="Tahoma"/>
          <w:color w:val="000000"/>
          <w:sz w:val="20"/>
        </w:rPr>
      </w:pPr>
    </w:p>
    <w:p w14:paraId="14B065CC" w14:textId="77777777" w:rsidR="006F4388" w:rsidRDefault="006F4388" w:rsidP="00F2648B">
      <w:pPr>
        <w:pStyle w:val="WW-Tekstpodstawowy3"/>
        <w:numPr>
          <w:ilvl w:val="0"/>
          <w:numId w:val="16"/>
        </w:numPr>
        <w:tabs>
          <w:tab w:val="left" w:pos="8557"/>
        </w:tabs>
        <w:rPr>
          <w:rFonts w:ascii="Tahoma" w:hAnsi="Tahoma" w:cs="Tahoma"/>
          <w:b/>
          <w:color w:val="000000"/>
          <w:sz w:val="20"/>
        </w:rPr>
      </w:pPr>
      <w:r w:rsidRPr="00F2648B">
        <w:rPr>
          <w:rFonts w:ascii="Tahoma" w:hAnsi="Tahoma" w:cs="Tahoma"/>
          <w:b/>
          <w:color w:val="000000"/>
          <w:sz w:val="20"/>
        </w:rPr>
        <w:t>Miejsce i termin składania ofert oraz możliwość obejrzenia lokalu.</w:t>
      </w:r>
    </w:p>
    <w:p w14:paraId="4E3E1275" w14:textId="77777777" w:rsidR="00F2648B" w:rsidRPr="00F2648B" w:rsidRDefault="00F2648B" w:rsidP="00F2648B">
      <w:pPr>
        <w:pStyle w:val="WW-Tekstpodstawowy3"/>
        <w:tabs>
          <w:tab w:val="left" w:pos="8557"/>
        </w:tabs>
        <w:ind w:left="623"/>
        <w:rPr>
          <w:rFonts w:ascii="Tahoma" w:hAnsi="Tahoma" w:cs="Tahoma"/>
          <w:b/>
          <w:color w:val="000000"/>
          <w:sz w:val="20"/>
        </w:rPr>
      </w:pPr>
    </w:p>
    <w:p w14:paraId="3E56FA0E" w14:textId="637F4D63" w:rsidR="00F2648B" w:rsidRPr="00BE3813" w:rsidRDefault="006F4388" w:rsidP="00FE4EB4">
      <w:pPr>
        <w:pStyle w:val="Tytu"/>
        <w:numPr>
          <w:ilvl w:val="1"/>
          <w:numId w:val="9"/>
        </w:numPr>
        <w:jc w:val="left"/>
        <w:rPr>
          <w:rFonts w:ascii="Tahoma" w:hAnsi="Tahoma" w:cs="Tahoma"/>
          <w:b/>
          <w:sz w:val="20"/>
        </w:rPr>
      </w:pPr>
      <w:r w:rsidRPr="00FE4EB4">
        <w:rPr>
          <w:rFonts w:ascii="Tahoma" w:hAnsi="Tahoma" w:cs="Tahoma"/>
          <w:color w:val="000000"/>
          <w:sz w:val="20"/>
        </w:rPr>
        <w:t xml:space="preserve">Ofertę należy złożyć w siedzibie Zamawiającego </w:t>
      </w:r>
      <w:r w:rsidR="00FE4EB4" w:rsidRPr="00FE4EB4">
        <w:rPr>
          <w:rFonts w:ascii="Tahoma" w:hAnsi="Tahoma"/>
          <w:b/>
          <w:sz w:val="20"/>
        </w:rPr>
        <w:t>Wojskowa Specjalistyczna Przychodnia Lekarska, Samodzielny Publiczny Zakład Opieki Zdr</w:t>
      </w:r>
      <w:r w:rsidR="009D0909">
        <w:rPr>
          <w:rFonts w:ascii="Tahoma" w:hAnsi="Tahoma"/>
          <w:b/>
          <w:sz w:val="20"/>
        </w:rPr>
        <w:t>owotnej ul. A. Szylinga 1 60-787</w:t>
      </w:r>
      <w:r w:rsidR="00FE4EB4" w:rsidRPr="00FE4EB4">
        <w:rPr>
          <w:rFonts w:ascii="Tahoma" w:hAnsi="Tahoma"/>
          <w:b/>
          <w:sz w:val="20"/>
        </w:rPr>
        <w:t xml:space="preserve"> Poznań</w:t>
      </w:r>
      <w:r w:rsidRPr="00FE4EB4">
        <w:rPr>
          <w:rFonts w:ascii="Tahoma" w:hAnsi="Tahoma" w:cs="Tahoma"/>
          <w:color w:val="000000"/>
          <w:sz w:val="20"/>
        </w:rPr>
        <w:t>, w terminie do dnia</w:t>
      </w:r>
      <w:r w:rsidRPr="00FE4EB4">
        <w:rPr>
          <w:rFonts w:ascii="Tahoma" w:hAnsi="Tahoma" w:cs="Tahoma"/>
          <w:b/>
          <w:color w:val="000000"/>
          <w:sz w:val="20"/>
        </w:rPr>
        <w:t xml:space="preserve"> </w:t>
      </w:r>
      <w:r w:rsidR="00BC1583">
        <w:rPr>
          <w:rFonts w:ascii="Tahoma" w:hAnsi="Tahoma" w:cs="Tahoma"/>
          <w:b/>
          <w:bCs/>
          <w:sz w:val="18"/>
          <w:szCs w:val="18"/>
        </w:rPr>
        <w:t xml:space="preserve">3 lipca 2025 </w:t>
      </w:r>
      <w:r w:rsidR="00A0050B" w:rsidRPr="00BC3569">
        <w:rPr>
          <w:rFonts w:ascii="Tahoma" w:hAnsi="Tahoma" w:cs="Tahoma"/>
          <w:sz w:val="20"/>
        </w:rPr>
        <w:t>roku</w:t>
      </w:r>
      <w:r w:rsidR="00A0050B" w:rsidRPr="00FE4EB4">
        <w:rPr>
          <w:rFonts w:ascii="Tahoma" w:hAnsi="Tahoma" w:cs="Tahoma"/>
          <w:color w:val="000000"/>
          <w:sz w:val="20"/>
        </w:rPr>
        <w:t xml:space="preserve"> </w:t>
      </w:r>
      <w:r w:rsidR="00A0050B" w:rsidRPr="00FE4EB4">
        <w:rPr>
          <w:rFonts w:ascii="Tahoma" w:hAnsi="Tahoma" w:cs="Tahoma"/>
          <w:b/>
          <w:color w:val="000000"/>
          <w:sz w:val="20"/>
        </w:rPr>
        <w:t>do</w:t>
      </w:r>
      <w:r w:rsidRPr="00FE4EB4">
        <w:rPr>
          <w:rFonts w:ascii="Tahoma" w:hAnsi="Tahoma" w:cs="Tahoma"/>
          <w:b/>
          <w:color w:val="000000"/>
          <w:sz w:val="20"/>
        </w:rPr>
        <w:t xml:space="preserve"> godz. </w:t>
      </w:r>
      <w:r w:rsidR="00F2648B">
        <w:rPr>
          <w:rFonts w:ascii="Tahoma" w:hAnsi="Tahoma" w:cs="Tahoma"/>
          <w:b/>
          <w:color w:val="000000"/>
          <w:sz w:val="20"/>
        </w:rPr>
        <w:t>10</w:t>
      </w:r>
      <w:r w:rsidR="00FE4EB4">
        <w:rPr>
          <w:rFonts w:ascii="Tahoma" w:hAnsi="Tahoma" w:cs="Tahoma"/>
          <w:b/>
          <w:color w:val="000000"/>
          <w:sz w:val="20"/>
        </w:rPr>
        <w:t>:</w:t>
      </w:r>
      <w:r w:rsidR="00F2648B">
        <w:rPr>
          <w:rFonts w:ascii="Tahoma" w:hAnsi="Tahoma" w:cs="Tahoma"/>
          <w:b/>
          <w:color w:val="000000"/>
          <w:sz w:val="20"/>
        </w:rPr>
        <w:t>0</w:t>
      </w:r>
      <w:r w:rsidR="00FE4EB4">
        <w:rPr>
          <w:rFonts w:ascii="Tahoma" w:hAnsi="Tahoma" w:cs="Tahoma"/>
          <w:b/>
          <w:color w:val="000000"/>
          <w:sz w:val="20"/>
        </w:rPr>
        <w:t>0</w:t>
      </w:r>
      <w:r w:rsidRPr="00FE4EB4">
        <w:rPr>
          <w:rFonts w:ascii="Tahoma" w:hAnsi="Tahoma" w:cs="Tahoma"/>
          <w:b/>
          <w:color w:val="000000"/>
          <w:sz w:val="20"/>
        </w:rPr>
        <w:t xml:space="preserve">. </w:t>
      </w:r>
    </w:p>
    <w:p w14:paraId="29C3C5FA" w14:textId="5D826B35" w:rsidR="00BE3813" w:rsidRPr="00BE3813" w:rsidRDefault="00BE3813" w:rsidP="00BE3813">
      <w:pPr>
        <w:pStyle w:val="Tytu"/>
        <w:numPr>
          <w:ilvl w:val="1"/>
          <w:numId w:val="9"/>
        </w:numPr>
        <w:jc w:val="left"/>
        <w:rPr>
          <w:rFonts w:ascii="Tahoma" w:hAnsi="Tahoma" w:cs="Tahoma"/>
          <w:b/>
          <w:sz w:val="20"/>
        </w:rPr>
      </w:pPr>
      <w:r w:rsidRPr="00BE3813">
        <w:rPr>
          <w:rFonts w:ascii="Tahoma" w:hAnsi="Tahoma" w:cs="Tahoma"/>
          <w:sz w:val="20"/>
        </w:rPr>
        <w:t xml:space="preserve">Dopuszczamy złożenie oferty w formie elektronicznej na adres: </w:t>
      </w:r>
      <w:hyperlink r:id="rId8" w:history="1">
        <w:r w:rsidR="00726987" w:rsidRPr="00B971A2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="00726987">
        <w:rPr>
          <w:rFonts w:ascii="Tahoma" w:hAnsi="Tahoma" w:cs="Tahoma"/>
          <w:sz w:val="20"/>
        </w:rPr>
        <w:t xml:space="preserve"> </w:t>
      </w:r>
    </w:p>
    <w:p w14:paraId="568EC7F5" w14:textId="77777777" w:rsidR="006F4388" w:rsidRPr="00F2648B" w:rsidRDefault="006F4388" w:rsidP="00FE4EB4">
      <w:pPr>
        <w:pStyle w:val="Tytu"/>
        <w:numPr>
          <w:ilvl w:val="1"/>
          <w:numId w:val="9"/>
        </w:numPr>
        <w:jc w:val="left"/>
        <w:rPr>
          <w:rFonts w:ascii="Tahoma" w:hAnsi="Tahoma" w:cs="Tahoma"/>
          <w:b/>
          <w:sz w:val="20"/>
        </w:rPr>
      </w:pPr>
      <w:r w:rsidRPr="00FE4EB4">
        <w:rPr>
          <w:rFonts w:ascii="Tahoma" w:hAnsi="Tahoma" w:cs="Tahoma"/>
          <w:color w:val="000000"/>
          <w:sz w:val="20"/>
        </w:rPr>
        <w:t>Lokal będzie udostępniony do obejrzen</w:t>
      </w:r>
      <w:r w:rsidR="00FE4EB4">
        <w:rPr>
          <w:rFonts w:ascii="Tahoma" w:hAnsi="Tahoma" w:cs="Tahoma"/>
          <w:color w:val="000000"/>
          <w:sz w:val="20"/>
        </w:rPr>
        <w:t xml:space="preserve">ia w dni powszednie w godzinach </w:t>
      </w:r>
      <w:r w:rsidRPr="00114CBB">
        <w:rPr>
          <w:rFonts w:ascii="Tahoma" w:hAnsi="Tahoma" w:cs="Tahoma"/>
          <w:b/>
          <w:color w:val="000000"/>
          <w:sz w:val="20"/>
        </w:rPr>
        <w:t>9</w:t>
      </w:r>
      <w:r w:rsidRPr="00114CBB">
        <w:rPr>
          <w:rFonts w:ascii="Tahoma" w:hAnsi="Tahoma" w:cs="Tahoma"/>
          <w:b/>
          <w:color w:val="000000"/>
          <w:sz w:val="20"/>
          <w:u w:val="single"/>
          <w:vertAlign w:val="superscript"/>
        </w:rPr>
        <w:t>00</w:t>
      </w:r>
      <w:r w:rsidRPr="00114CBB">
        <w:rPr>
          <w:rFonts w:ascii="Tahoma" w:hAnsi="Tahoma" w:cs="Tahoma"/>
          <w:b/>
          <w:color w:val="000000"/>
          <w:sz w:val="20"/>
        </w:rPr>
        <w:t>-13</w:t>
      </w:r>
      <w:r w:rsidRPr="00114CBB">
        <w:rPr>
          <w:rFonts w:ascii="Tahoma" w:hAnsi="Tahoma" w:cs="Tahoma"/>
          <w:b/>
          <w:color w:val="000000"/>
          <w:sz w:val="20"/>
          <w:u w:val="single"/>
          <w:vertAlign w:val="superscript"/>
        </w:rPr>
        <w:t>00</w:t>
      </w:r>
      <w:r w:rsidRPr="00FE4EB4">
        <w:rPr>
          <w:rFonts w:ascii="Tahoma" w:hAnsi="Tahoma" w:cs="Tahoma"/>
          <w:color w:val="000000"/>
          <w:sz w:val="20"/>
        </w:rPr>
        <w:t xml:space="preserve"> </w:t>
      </w:r>
      <w:r w:rsidR="002958DE" w:rsidRPr="00FE4EB4">
        <w:rPr>
          <w:rFonts w:ascii="Tahoma" w:hAnsi="Tahoma" w:cs="Tahoma"/>
          <w:color w:val="000000"/>
          <w:sz w:val="20"/>
        </w:rPr>
        <w:t>(</w:t>
      </w:r>
      <w:r w:rsidRPr="00FE4EB4">
        <w:rPr>
          <w:rFonts w:ascii="Tahoma" w:hAnsi="Tahoma" w:cs="Tahoma"/>
          <w:color w:val="000000"/>
          <w:sz w:val="20"/>
        </w:rPr>
        <w:t>po wcześniejszym uzgodnieniu</w:t>
      </w:r>
      <w:r w:rsidR="002958DE" w:rsidRPr="00FE4EB4">
        <w:rPr>
          <w:rFonts w:ascii="Tahoma" w:hAnsi="Tahoma" w:cs="Tahoma"/>
          <w:color w:val="000000"/>
          <w:sz w:val="20"/>
        </w:rPr>
        <w:t>)</w:t>
      </w:r>
      <w:r w:rsidR="00383C45" w:rsidRPr="00FE4EB4">
        <w:rPr>
          <w:rFonts w:ascii="Tahoma" w:hAnsi="Tahoma" w:cs="Tahoma"/>
          <w:color w:val="000000"/>
          <w:sz w:val="20"/>
        </w:rPr>
        <w:t xml:space="preserve"> od dnia ogłoszenia przetargu do dnia składania ofert</w:t>
      </w:r>
      <w:r w:rsidRPr="00FE4EB4">
        <w:rPr>
          <w:rFonts w:ascii="Tahoma" w:hAnsi="Tahoma" w:cs="Tahoma"/>
          <w:color w:val="000000"/>
          <w:sz w:val="20"/>
        </w:rPr>
        <w:t>.</w:t>
      </w:r>
    </w:p>
    <w:p w14:paraId="3E99EE6D" w14:textId="77777777" w:rsidR="00F2648B" w:rsidRPr="00FE4EB4" w:rsidRDefault="00F2648B" w:rsidP="00F2648B">
      <w:pPr>
        <w:pStyle w:val="Tytu"/>
        <w:ind w:left="792"/>
        <w:jc w:val="left"/>
        <w:rPr>
          <w:rFonts w:ascii="Tahoma" w:hAnsi="Tahoma" w:cs="Tahoma"/>
          <w:b/>
          <w:sz w:val="20"/>
        </w:rPr>
      </w:pPr>
    </w:p>
    <w:p w14:paraId="325C9F12" w14:textId="77777777" w:rsidR="006F4388" w:rsidRPr="00FE4EB4" w:rsidRDefault="006F4388" w:rsidP="00F2648B">
      <w:pPr>
        <w:pStyle w:val="Nagwek1"/>
        <w:numPr>
          <w:ilvl w:val="0"/>
          <w:numId w:val="17"/>
        </w:numPr>
        <w:tabs>
          <w:tab w:val="left" w:pos="417"/>
        </w:tabs>
        <w:jc w:val="both"/>
        <w:rPr>
          <w:rFonts w:ascii="Tahoma" w:hAnsi="Tahoma" w:cs="Tahoma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>Warunki wymagane od oferentów i dokumenty uwiarygodniające:</w:t>
      </w:r>
    </w:p>
    <w:p w14:paraId="264F365B" w14:textId="77777777" w:rsidR="006F4388" w:rsidRPr="00FE4EB4" w:rsidRDefault="006F4388" w:rsidP="00846001">
      <w:pPr>
        <w:tabs>
          <w:tab w:val="left" w:pos="641"/>
        </w:tabs>
        <w:ind w:left="284"/>
        <w:jc w:val="both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 xml:space="preserve">Do udokumentowania spełnienia wymaganych warunków oferta musi zawierać niżej wymienione dokumenty: </w:t>
      </w:r>
    </w:p>
    <w:p w14:paraId="47E4F91B" w14:textId="77777777" w:rsidR="006F4388" w:rsidRPr="00FE4EB4" w:rsidRDefault="006F4388" w:rsidP="00F2648B">
      <w:pPr>
        <w:numPr>
          <w:ilvl w:val="0"/>
          <w:numId w:val="18"/>
        </w:numPr>
        <w:tabs>
          <w:tab w:val="left" w:pos="993"/>
        </w:tabs>
        <w:jc w:val="both"/>
        <w:rPr>
          <w:rFonts w:ascii="Tahoma" w:hAnsi="Tahoma" w:cs="Tahoma"/>
          <w:color w:val="000000"/>
          <w:u w:val="single"/>
        </w:rPr>
      </w:pPr>
      <w:r w:rsidRPr="00FE4EB4">
        <w:rPr>
          <w:rFonts w:ascii="Tahoma" w:hAnsi="Tahoma" w:cs="Tahoma"/>
          <w:color w:val="000000"/>
        </w:rPr>
        <w:t xml:space="preserve">Oferta – według </w:t>
      </w:r>
      <w:r w:rsidRPr="00FE4EB4">
        <w:rPr>
          <w:rFonts w:ascii="Tahoma" w:hAnsi="Tahoma" w:cs="Tahoma"/>
          <w:color w:val="000000"/>
          <w:u w:val="single"/>
        </w:rPr>
        <w:t>załącznika nr 1,</w:t>
      </w:r>
    </w:p>
    <w:p w14:paraId="3635558E" w14:textId="77777777" w:rsidR="006F4388" w:rsidRPr="00FE4EB4" w:rsidRDefault="00A661F8" w:rsidP="00F2648B">
      <w:pPr>
        <w:numPr>
          <w:ilvl w:val="0"/>
          <w:numId w:val="18"/>
        </w:numPr>
        <w:tabs>
          <w:tab w:val="left" w:pos="993"/>
        </w:tabs>
        <w:jc w:val="both"/>
        <w:rPr>
          <w:rFonts w:ascii="Tahoma" w:hAnsi="Tahoma" w:cs="Tahoma"/>
          <w:color w:val="000000"/>
          <w:u w:val="single"/>
        </w:rPr>
      </w:pPr>
      <w:r>
        <w:rPr>
          <w:rFonts w:ascii="Tahoma" w:hAnsi="Tahoma" w:cs="Tahoma"/>
          <w:color w:val="000000"/>
        </w:rPr>
        <w:t>Wzór umowy</w:t>
      </w:r>
      <w:r w:rsidR="006F4388" w:rsidRPr="00FE4EB4">
        <w:rPr>
          <w:rFonts w:ascii="Tahoma" w:hAnsi="Tahoma" w:cs="Tahoma"/>
          <w:color w:val="000000"/>
        </w:rPr>
        <w:t xml:space="preserve"> -  według </w:t>
      </w:r>
      <w:r w:rsidR="006F4388" w:rsidRPr="00FE4EB4">
        <w:rPr>
          <w:rFonts w:ascii="Tahoma" w:hAnsi="Tahoma" w:cs="Tahoma"/>
          <w:color w:val="000000"/>
          <w:u w:val="single"/>
        </w:rPr>
        <w:t>załącznika nr 2,</w:t>
      </w:r>
    </w:p>
    <w:p w14:paraId="371FECC6" w14:textId="77777777" w:rsidR="00F2648B" w:rsidRDefault="00F2648B" w:rsidP="00F2648B">
      <w:pPr>
        <w:pStyle w:val="Nagwek1"/>
        <w:numPr>
          <w:ilvl w:val="0"/>
          <w:numId w:val="0"/>
        </w:numPr>
        <w:tabs>
          <w:tab w:val="left" w:pos="417"/>
          <w:tab w:val="left" w:pos="709"/>
        </w:tabs>
        <w:jc w:val="both"/>
        <w:rPr>
          <w:rFonts w:ascii="Tahoma" w:hAnsi="Tahoma" w:cs="Tahoma"/>
          <w:color w:val="000000"/>
          <w:sz w:val="20"/>
        </w:rPr>
      </w:pPr>
    </w:p>
    <w:p w14:paraId="5ECB26A5" w14:textId="77777777" w:rsidR="00F2648B" w:rsidRDefault="006F4388" w:rsidP="00F2648B">
      <w:pPr>
        <w:pStyle w:val="Nagwek1"/>
        <w:numPr>
          <w:ilvl w:val="0"/>
          <w:numId w:val="19"/>
        </w:numPr>
        <w:ind w:left="426" w:hanging="426"/>
        <w:jc w:val="both"/>
        <w:rPr>
          <w:rFonts w:ascii="Tahoma" w:hAnsi="Tahoma" w:cs="Tahoma"/>
          <w:b w:val="0"/>
          <w:color w:val="000000"/>
          <w:sz w:val="20"/>
        </w:rPr>
      </w:pPr>
      <w:r w:rsidRPr="00FE4EB4">
        <w:rPr>
          <w:rFonts w:ascii="Tahoma" w:hAnsi="Tahoma" w:cs="Tahoma"/>
          <w:color w:val="000000"/>
          <w:sz w:val="20"/>
        </w:rPr>
        <w:t>Sposoby dokonywania oceny ofert</w:t>
      </w:r>
      <w:r w:rsidR="00F2648B">
        <w:rPr>
          <w:rFonts w:ascii="Tahoma" w:hAnsi="Tahoma" w:cs="Tahoma"/>
          <w:color w:val="000000"/>
          <w:sz w:val="20"/>
        </w:rPr>
        <w:t>:</w:t>
      </w:r>
      <w:r w:rsidRPr="00FE4EB4">
        <w:rPr>
          <w:rFonts w:ascii="Tahoma" w:hAnsi="Tahoma" w:cs="Tahoma"/>
          <w:color w:val="000000"/>
          <w:sz w:val="20"/>
        </w:rPr>
        <w:t xml:space="preserve"> </w:t>
      </w:r>
      <w:r w:rsidRPr="00FE4EB4">
        <w:rPr>
          <w:rFonts w:ascii="Tahoma" w:hAnsi="Tahoma" w:cs="Tahoma"/>
          <w:color w:val="000000"/>
          <w:sz w:val="20"/>
        </w:rPr>
        <w:br/>
      </w:r>
      <w:r w:rsidRPr="00FE4EB4">
        <w:rPr>
          <w:rFonts w:ascii="Tahoma" w:hAnsi="Tahoma" w:cs="Tahoma"/>
          <w:b w:val="0"/>
          <w:color w:val="000000"/>
          <w:sz w:val="20"/>
        </w:rPr>
        <w:t>Ocena ofert składa się z dwóch części jawnej i niejawnej:</w:t>
      </w:r>
      <w:r w:rsidRPr="00FE4EB4">
        <w:rPr>
          <w:rFonts w:ascii="Tahoma" w:hAnsi="Tahoma" w:cs="Tahoma"/>
          <w:b w:val="0"/>
          <w:color w:val="000000"/>
          <w:sz w:val="20"/>
        </w:rPr>
        <w:br/>
        <w:t>1. Część jawna odbywa się w obecności oferentów i komisja przetargowa przeprowadza czynności:</w:t>
      </w:r>
    </w:p>
    <w:p w14:paraId="3296630E" w14:textId="77777777" w:rsidR="00F2648B" w:rsidRDefault="006F4388" w:rsidP="00F2648B">
      <w:pPr>
        <w:pStyle w:val="Nagwek1"/>
        <w:numPr>
          <w:ilvl w:val="1"/>
          <w:numId w:val="19"/>
        </w:numPr>
        <w:jc w:val="both"/>
        <w:rPr>
          <w:rFonts w:ascii="Tahoma" w:hAnsi="Tahoma" w:cs="Tahoma"/>
          <w:b w:val="0"/>
          <w:color w:val="000000"/>
          <w:sz w:val="20"/>
        </w:rPr>
      </w:pPr>
      <w:r w:rsidRPr="00FE4EB4">
        <w:rPr>
          <w:rFonts w:ascii="Tahoma" w:hAnsi="Tahoma" w:cs="Tahoma"/>
          <w:b w:val="0"/>
          <w:color w:val="000000"/>
          <w:sz w:val="20"/>
        </w:rPr>
        <w:t>podaje liczbę złożonych ofert;</w:t>
      </w:r>
    </w:p>
    <w:p w14:paraId="4E62E521" w14:textId="77777777" w:rsidR="00F2648B" w:rsidRDefault="006F4388" w:rsidP="00F2648B">
      <w:pPr>
        <w:pStyle w:val="Nagwek1"/>
        <w:numPr>
          <w:ilvl w:val="1"/>
          <w:numId w:val="19"/>
        </w:numPr>
        <w:jc w:val="both"/>
        <w:rPr>
          <w:rFonts w:ascii="Tahoma" w:hAnsi="Tahoma" w:cs="Tahoma"/>
          <w:b w:val="0"/>
          <w:color w:val="000000"/>
          <w:sz w:val="20"/>
        </w:rPr>
      </w:pPr>
      <w:r w:rsidRPr="00FE4EB4">
        <w:rPr>
          <w:rFonts w:ascii="Tahoma" w:hAnsi="Tahoma" w:cs="Tahoma"/>
          <w:b w:val="0"/>
          <w:color w:val="000000"/>
          <w:sz w:val="20"/>
        </w:rPr>
        <w:t>otwiera koperty z ofertami oraz sprawdza kompletność złożo</w:t>
      </w:r>
      <w:r w:rsidR="00F2648B">
        <w:rPr>
          <w:rFonts w:ascii="Tahoma" w:hAnsi="Tahoma" w:cs="Tahoma"/>
          <w:b w:val="0"/>
          <w:color w:val="000000"/>
          <w:sz w:val="20"/>
        </w:rPr>
        <w:t xml:space="preserve">nych ofert oraz tożsamość osób, które złożyły </w:t>
      </w:r>
      <w:r w:rsidRPr="00FE4EB4">
        <w:rPr>
          <w:rFonts w:ascii="Tahoma" w:hAnsi="Tahoma" w:cs="Tahoma"/>
          <w:b w:val="0"/>
          <w:color w:val="000000"/>
          <w:sz w:val="20"/>
        </w:rPr>
        <w:t>ofert</w:t>
      </w:r>
      <w:r w:rsidR="00F2648B">
        <w:rPr>
          <w:rFonts w:ascii="Tahoma" w:hAnsi="Tahoma" w:cs="Tahoma"/>
          <w:b w:val="0"/>
          <w:color w:val="000000"/>
          <w:sz w:val="20"/>
        </w:rPr>
        <w:t>y;</w:t>
      </w:r>
    </w:p>
    <w:p w14:paraId="42FD030C" w14:textId="77777777" w:rsidR="00F2648B" w:rsidRPr="00F2648B" w:rsidRDefault="006F4388" w:rsidP="00F2648B">
      <w:pPr>
        <w:numPr>
          <w:ilvl w:val="1"/>
          <w:numId w:val="19"/>
        </w:numPr>
      </w:pPr>
      <w:r w:rsidRPr="00F2648B">
        <w:rPr>
          <w:rFonts w:ascii="Tahoma" w:hAnsi="Tahoma" w:cs="Tahoma"/>
          <w:color w:val="000000"/>
        </w:rPr>
        <w:t>weryfikuje oferty i ogłasza, które oferty zostały zakwalifikowane do części niejawnej przetargu,</w:t>
      </w:r>
    </w:p>
    <w:p w14:paraId="7F6AB7F3" w14:textId="77777777" w:rsidR="00F2648B" w:rsidRPr="00F2648B" w:rsidRDefault="006F4388" w:rsidP="00F2648B">
      <w:pPr>
        <w:numPr>
          <w:ilvl w:val="1"/>
          <w:numId w:val="19"/>
        </w:numPr>
      </w:pPr>
      <w:r w:rsidRPr="00F2648B">
        <w:rPr>
          <w:rFonts w:ascii="Tahoma" w:hAnsi="Tahoma" w:cs="Tahoma"/>
          <w:color w:val="000000"/>
        </w:rPr>
        <w:t>przyjmuje wyjaśnienia i oświadczenia zgłoszone przez oferentów,</w:t>
      </w:r>
    </w:p>
    <w:p w14:paraId="3C1FE841" w14:textId="77777777" w:rsidR="00F2648B" w:rsidRPr="00F2648B" w:rsidRDefault="006F4388" w:rsidP="00F2648B">
      <w:pPr>
        <w:numPr>
          <w:ilvl w:val="1"/>
          <w:numId w:val="19"/>
        </w:numPr>
      </w:pPr>
      <w:r w:rsidRPr="00F2648B">
        <w:rPr>
          <w:rFonts w:ascii="Tahoma" w:hAnsi="Tahoma" w:cs="Tahoma"/>
          <w:color w:val="000000"/>
        </w:rPr>
        <w:t>zawiadamia oferentów o przewidywanym terminie i miejscu części niejawnej przetargu,</w:t>
      </w:r>
    </w:p>
    <w:p w14:paraId="2F1DCC92" w14:textId="77777777" w:rsidR="00643FF2" w:rsidRDefault="006F4388" w:rsidP="00643FF2">
      <w:pPr>
        <w:numPr>
          <w:ilvl w:val="1"/>
          <w:numId w:val="19"/>
        </w:numPr>
      </w:pPr>
      <w:r w:rsidRPr="00F2648B">
        <w:rPr>
          <w:rFonts w:ascii="Tahoma" w:hAnsi="Tahoma" w:cs="Tahoma"/>
          <w:color w:val="000000"/>
        </w:rPr>
        <w:t>zawiadamia oferentów o przewidywanym terminie zamknięcia przetargu.</w:t>
      </w:r>
    </w:p>
    <w:p w14:paraId="253DD768" w14:textId="77777777" w:rsidR="00F2648B" w:rsidRPr="00643FF2" w:rsidRDefault="006F4388" w:rsidP="00643FF2">
      <w:pPr>
        <w:numPr>
          <w:ilvl w:val="0"/>
          <w:numId w:val="20"/>
        </w:numPr>
      </w:pPr>
      <w:r w:rsidRPr="00643FF2">
        <w:rPr>
          <w:rFonts w:ascii="Tahoma" w:hAnsi="Tahoma" w:cs="Tahoma"/>
          <w:color w:val="000000"/>
        </w:rPr>
        <w:t>Komisja przetargowa odmawia zakwalifikowania ofert do części niejawnej przetargu, jeżeli:</w:t>
      </w:r>
    </w:p>
    <w:p w14:paraId="507D6681" w14:textId="77777777" w:rsidR="00F2648B" w:rsidRPr="00015B63" w:rsidRDefault="006F4388" w:rsidP="00643FF2">
      <w:pPr>
        <w:numPr>
          <w:ilvl w:val="1"/>
          <w:numId w:val="20"/>
        </w:numPr>
      </w:pPr>
      <w:r w:rsidRPr="00643FF2">
        <w:rPr>
          <w:rFonts w:ascii="Tahoma" w:hAnsi="Tahoma" w:cs="Tahoma"/>
          <w:color w:val="000000"/>
        </w:rPr>
        <w:t>nie odpowiadają warunkom przetargu,</w:t>
      </w:r>
    </w:p>
    <w:p w14:paraId="75D245C4" w14:textId="77777777" w:rsidR="00015B63" w:rsidRPr="00F2648B" w:rsidRDefault="00015B63" w:rsidP="00643FF2">
      <w:pPr>
        <w:numPr>
          <w:ilvl w:val="1"/>
          <w:numId w:val="20"/>
        </w:numPr>
      </w:pPr>
      <w:r>
        <w:rPr>
          <w:rFonts w:ascii="Tahoma" w:hAnsi="Tahoma" w:cs="Tahoma"/>
          <w:color w:val="000000"/>
        </w:rPr>
        <w:t>zalega z opłatami, podatkiem i składkami ZUS,</w:t>
      </w:r>
    </w:p>
    <w:p w14:paraId="1ECB676B" w14:textId="77777777" w:rsidR="00643FF2" w:rsidRPr="00AB3570" w:rsidRDefault="006F4388" w:rsidP="00643FF2">
      <w:pPr>
        <w:numPr>
          <w:ilvl w:val="1"/>
          <w:numId w:val="20"/>
        </w:numPr>
      </w:pPr>
      <w:r w:rsidRPr="00F2648B">
        <w:rPr>
          <w:rFonts w:ascii="Tahoma" w:hAnsi="Tahoma" w:cs="Tahoma"/>
          <w:color w:val="000000"/>
        </w:rPr>
        <w:t>zostały złożone po wyznaczonym terminie,</w:t>
      </w:r>
    </w:p>
    <w:p w14:paraId="7C4B270B" w14:textId="77777777" w:rsidR="00AB3570" w:rsidRPr="00643FF2" w:rsidRDefault="00AB3570" w:rsidP="00643FF2">
      <w:pPr>
        <w:numPr>
          <w:ilvl w:val="1"/>
          <w:numId w:val="20"/>
        </w:numPr>
      </w:pPr>
      <w:r>
        <w:rPr>
          <w:rFonts w:ascii="Tahoma" w:hAnsi="Tahoma" w:cs="Tahoma"/>
          <w:color w:val="000000"/>
        </w:rPr>
        <w:t>działalności jest konkurencyjna do działalności WSPL</w:t>
      </w:r>
    </w:p>
    <w:p w14:paraId="6A25D385" w14:textId="6E60F541" w:rsidR="00643FF2" w:rsidRPr="00643FF2" w:rsidRDefault="006F4388" w:rsidP="00643FF2">
      <w:pPr>
        <w:numPr>
          <w:ilvl w:val="1"/>
          <w:numId w:val="20"/>
        </w:numPr>
      </w:pPr>
      <w:r w:rsidRPr="00F2648B">
        <w:rPr>
          <w:rFonts w:ascii="Tahoma" w:hAnsi="Tahoma" w:cs="Tahoma"/>
          <w:color w:val="000000"/>
        </w:rPr>
        <w:lastRenderedPageBreak/>
        <w:t xml:space="preserve">nie </w:t>
      </w:r>
      <w:r w:rsidR="00726987" w:rsidRPr="00F2648B">
        <w:rPr>
          <w:rFonts w:ascii="Tahoma" w:hAnsi="Tahoma" w:cs="Tahoma"/>
          <w:color w:val="000000"/>
        </w:rPr>
        <w:t>zawierają danych</w:t>
      </w:r>
      <w:r w:rsidRPr="00F2648B">
        <w:rPr>
          <w:rFonts w:ascii="Tahoma" w:hAnsi="Tahoma" w:cs="Tahoma"/>
          <w:color w:val="000000"/>
        </w:rPr>
        <w:t xml:space="preserve"> wymienionych w załączniku nr 2 lub dane te są niekompletne</w:t>
      </w:r>
    </w:p>
    <w:p w14:paraId="48307F57" w14:textId="77777777" w:rsidR="00643FF2" w:rsidRPr="00643FF2" w:rsidRDefault="006F4388" w:rsidP="00643FF2">
      <w:pPr>
        <w:numPr>
          <w:ilvl w:val="1"/>
          <w:numId w:val="20"/>
        </w:numPr>
      </w:pPr>
      <w:r w:rsidRPr="00F2648B">
        <w:rPr>
          <w:rFonts w:ascii="Tahoma" w:hAnsi="Tahoma" w:cs="Tahoma"/>
          <w:color w:val="000000"/>
        </w:rPr>
        <w:t>są nieczytelne lub budzą wątp</w:t>
      </w:r>
      <w:r w:rsidR="00643FF2">
        <w:rPr>
          <w:rFonts w:ascii="Tahoma" w:hAnsi="Tahoma" w:cs="Tahoma"/>
          <w:color w:val="000000"/>
        </w:rPr>
        <w:t>liwości co do ich trwałości.</w:t>
      </w:r>
    </w:p>
    <w:p w14:paraId="07920746" w14:textId="77777777" w:rsidR="00643FF2" w:rsidRPr="00643FF2" w:rsidRDefault="006F4388" w:rsidP="00643FF2">
      <w:pPr>
        <w:numPr>
          <w:ilvl w:val="0"/>
          <w:numId w:val="20"/>
        </w:numPr>
      </w:pPr>
      <w:r w:rsidRPr="00F2648B">
        <w:rPr>
          <w:rFonts w:ascii="Tahoma" w:hAnsi="Tahoma" w:cs="Tahoma"/>
          <w:color w:val="000000"/>
        </w:rPr>
        <w:t>W części niejawnej przetargu komisja przetargowa:</w:t>
      </w:r>
    </w:p>
    <w:p w14:paraId="082DB3AB" w14:textId="77777777" w:rsidR="00643FF2" w:rsidRPr="00643FF2" w:rsidRDefault="006F4388" w:rsidP="00643FF2">
      <w:pPr>
        <w:numPr>
          <w:ilvl w:val="1"/>
          <w:numId w:val="20"/>
        </w:numPr>
      </w:pPr>
      <w:r w:rsidRPr="00F2648B">
        <w:rPr>
          <w:rFonts w:ascii="Tahoma" w:hAnsi="Tahoma" w:cs="Tahoma"/>
          <w:color w:val="000000"/>
        </w:rPr>
        <w:t>dokonuje szczegółowej analizy ofert i wybiera najkorzystniejszą z nich lub st</w:t>
      </w:r>
      <w:r w:rsidR="00643FF2">
        <w:rPr>
          <w:rFonts w:ascii="Tahoma" w:hAnsi="Tahoma" w:cs="Tahoma"/>
          <w:color w:val="000000"/>
        </w:rPr>
        <w:t xml:space="preserve">wierdza, że nie wybrano </w:t>
      </w:r>
      <w:r w:rsidRPr="00F2648B">
        <w:rPr>
          <w:rFonts w:ascii="Tahoma" w:hAnsi="Tahoma" w:cs="Tahoma"/>
          <w:color w:val="000000"/>
        </w:rPr>
        <w:t>żadnej ze złożonych ofert,</w:t>
      </w:r>
    </w:p>
    <w:p w14:paraId="5C52532D" w14:textId="77777777" w:rsidR="00643FF2" w:rsidRPr="00643FF2" w:rsidRDefault="00643FF2" w:rsidP="00643FF2">
      <w:pPr>
        <w:numPr>
          <w:ilvl w:val="1"/>
          <w:numId w:val="2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Pr="00643FF2">
        <w:rPr>
          <w:rFonts w:ascii="Tahoma" w:hAnsi="Tahoma" w:cs="Tahoma"/>
        </w:rPr>
        <w:t xml:space="preserve"> przypadku złożenia równorzędnych ofert komisja przetargowa organizuje dodatkowy przetarg ustny ograniczony do oferentów, którzy złożyli te oferty.</w:t>
      </w:r>
    </w:p>
    <w:p w14:paraId="5D4DDE0E" w14:textId="77777777" w:rsidR="00643FF2" w:rsidRPr="00643FF2" w:rsidRDefault="00643FF2" w:rsidP="00643FF2">
      <w:pPr>
        <w:numPr>
          <w:ilvl w:val="1"/>
          <w:numId w:val="2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komisja zawiadamia oferentów</w:t>
      </w:r>
      <w:r w:rsidRPr="00643FF2">
        <w:rPr>
          <w:rFonts w:ascii="Tahoma" w:hAnsi="Tahoma" w:cs="Tahoma"/>
        </w:rPr>
        <w:t xml:space="preserve"> o terminie dodatkowego przetargu oraz umożliwia im zapoznanie się z treścią równorzędnych ofert.</w:t>
      </w:r>
    </w:p>
    <w:p w14:paraId="0F4CB0D5" w14:textId="77777777" w:rsidR="00643FF2" w:rsidRPr="00DC7C76" w:rsidRDefault="00643FF2" w:rsidP="00643FF2">
      <w:pPr>
        <w:numPr>
          <w:ilvl w:val="1"/>
          <w:numId w:val="20"/>
        </w:numPr>
        <w:jc w:val="both"/>
      </w:pPr>
      <w:r>
        <w:rPr>
          <w:rFonts w:ascii="Tahoma" w:hAnsi="Tahoma" w:cs="Tahoma"/>
        </w:rPr>
        <w:t>w</w:t>
      </w:r>
      <w:r w:rsidRPr="00643FF2">
        <w:rPr>
          <w:rFonts w:ascii="Tahoma" w:hAnsi="Tahoma" w:cs="Tahoma"/>
        </w:rPr>
        <w:t xml:space="preserve"> dodatkowym przetargu ustnym ograniczonym oferenci zgłaszają ustnie kolejne postąpienia ceny</w:t>
      </w:r>
      <w:r>
        <w:rPr>
          <w:rFonts w:ascii="Tahoma" w:hAnsi="Tahoma" w:cs="Tahoma"/>
        </w:rPr>
        <w:t>,</w:t>
      </w:r>
      <w:r>
        <w:t xml:space="preserve"> </w:t>
      </w:r>
      <w:r w:rsidRPr="00643FF2">
        <w:rPr>
          <w:rFonts w:ascii="Tahoma" w:hAnsi="Tahoma" w:cs="Tahoma"/>
        </w:rPr>
        <w:t>z tym że postąpienie nie może wynosić mniej niż 1 % powyżej ceny zamieszczonej w równorzędnych ofertach</w:t>
      </w:r>
      <w:r>
        <w:rPr>
          <w:rFonts w:ascii="Tahoma" w:hAnsi="Tahoma" w:cs="Tahoma"/>
        </w:rPr>
        <w:t>.</w:t>
      </w:r>
    </w:p>
    <w:p w14:paraId="0C288485" w14:textId="77777777" w:rsidR="00DC7C76" w:rsidRDefault="00DC7C76" w:rsidP="00DC7C76">
      <w:pPr>
        <w:ind w:left="1232"/>
        <w:jc w:val="both"/>
      </w:pPr>
    </w:p>
    <w:p w14:paraId="09708B15" w14:textId="77777777" w:rsidR="00DC7C76" w:rsidRPr="00DC7C76" w:rsidRDefault="006F4388" w:rsidP="00DC7C76">
      <w:pPr>
        <w:numPr>
          <w:ilvl w:val="0"/>
          <w:numId w:val="24"/>
        </w:numPr>
        <w:spacing w:after="240"/>
        <w:jc w:val="both"/>
      </w:pPr>
      <w:r w:rsidRPr="00DC7C76">
        <w:rPr>
          <w:rFonts w:ascii="Tahoma" w:hAnsi="Tahoma" w:cs="Tahoma"/>
          <w:color w:val="000000"/>
        </w:rPr>
        <w:t xml:space="preserve">Przetarg uważa się za zamknięty z chwilą podpisania protokółu. Przewodniczący komisji przetargowej zawiadamia na piśmie uczestników przetargu o jego wyniku w terminie nie dłuższym niż 3 dni od dnia zamknięcia przetargu. </w:t>
      </w:r>
    </w:p>
    <w:p w14:paraId="3D9450E9" w14:textId="77777777" w:rsidR="006F4388" w:rsidRPr="00DC7C76" w:rsidRDefault="006F4388" w:rsidP="00DC7C76">
      <w:pPr>
        <w:numPr>
          <w:ilvl w:val="0"/>
          <w:numId w:val="24"/>
        </w:numPr>
        <w:spacing w:after="240"/>
        <w:jc w:val="both"/>
      </w:pPr>
      <w:r w:rsidRPr="00DC7C76">
        <w:rPr>
          <w:rFonts w:ascii="Tahoma" w:hAnsi="Tahoma" w:cs="Tahoma"/>
          <w:color w:val="000000"/>
        </w:rPr>
        <w:t xml:space="preserve">Uczestnik przetargu może zaskarżyć czynności związane z przeprowadzonym przetargiem do Wojewody </w:t>
      </w:r>
      <w:r w:rsidR="00FE4EB4" w:rsidRPr="00DC7C76">
        <w:rPr>
          <w:rFonts w:ascii="Tahoma" w:hAnsi="Tahoma" w:cs="Tahoma"/>
          <w:color w:val="000000"/>
        </w:rPr>
        <w:t xml:space="preserve">Wielkopolskiego </w:t>
      </w:r>
      <w:r w:rsidRPr="00DC7C76">
        <w:rPr>
          <w:rFonts w:ascii="Tahoma" w:hAnsi="Tahoma" w:cs="Tahoma"/>
          <w:color w:val="000000"/>
        </w:rPr>
        <w:t>w terminie 7 dni od dnia ogłoszenia wyników przetargu.</w:t>
      </w:r>
    </w:p>
    <w:p w14:paraId="7DF0E1E4" w14:textId="77777777" w:rsidR="006F4388" w:rsidRPr="00DC7C76" w:rsidRDefault="006F4388" w:rsidP="00DC7C76">
      <w:pPr>
        <w:numPr>
          <w:ilvl w:val="0"/>
          <w:numId w:val="24"/>
        </w:numPr>
        <w:spacing w:after="240"/>
        <w:jc w:val="both"/>
      </w:pPr>
      <w:r w:rsidRPr="00DC7C76">
        <w:rPr>
          <w:rFonts w:ascii="Tahoma" w:hAnsi="Tahoma" w:cs="Tahoma"/>
          <w:color w:val="000000"/>
        </w:rPr>
        <w:t>Sposób udzielania wyjaśnień dotyczących dokumentacji przetargowej.</w:t>
      </w:r>
      <w:r w:rsidRPr="00DC7C76">
        <w:rPr>
          <w:rFonts w:ascii="Tahoma" w:hAnsi="Tahoma" w:cs="Tahoma"/>
          <w:color w:val="000000"/>
        </w:rPr>
        <w:br/>
      </w:r>
      <w:r w:rsidR="00DC7C76">
        <w:rPr>
          <w:rFonts w:ascii="Tahoma" w:hAnsi="Tahoma" w:cs="Tahoma"/>
          <w:lang w:eastAsia="pl-PL"/>
        </w:rPr>
        <w:t xml:space="preserve">Szczegółowych informacji można uzyskać </w:t>
      </w:r>
      <w:r w:rsidR="00DC7C76" w:rsidRPr="00DC7C76">
        <w:rPr>
          <w:rFonts w:ascii="Tahoma" w:eastAsia="Calibri" w:hAnsi="Tahoma" w:cs="Tahoma"/>
        </w:rPr>
        <w:t>Pozna</w:t>
      </w:r>
      <w:r w:rsidR="00DC7C76" w:rsidRPr="00DC7C76">
        <w:rPr>
          <w:rFonts w:ascii="Tahoma" w:hAnsi="Tahoma" w:cs="Tahoma"/>
        </w:rPr>
        <w:t>ń</w:t>
      </w:r>
      <w:r w:rsidR="00DC7C76" w:rsidRPr="00DC7C76">
        <w:rPr>
          <w:rFonts w:ascii="Tahoma" w:eastAsia="Calibri" w:hAnsi="Tahoma" w:cs="Tahoma"/>
        </w:rPr>
        <w:t xml:space="preserve"> ul. Szylinga 1 p. 3</w:t>
      </w:r>
      <w:r w:rsidR="00D35542">
        <w:rPr>
          <w:rFonts w:ascii="Tahoma" w:eastAsia="Calibri" w:hAnsi="Tahoma" w:cs="Tahoma"/>
        </w:rPr>
        <w:t>57</w:t>
      </w:r>
      <w:r w:rsidR="00DC7C76" w:rsidRPr="00DC7C76">
        <w:rPr>
          <w:rFonts w:ascii="Tahoma" w:hAnsi="Tahoma" w:cs="Tahoma"/>
        </w:rPr>
        <w:t xml:space="preserve">. tel. </w:t>
      </w:r>
      <w:r w:rsidR="00D35542">
        <w:rPr>
          <w:rFonts w:ascii="Tahoma" w:hAnsi="Tahoma" w:cs="Tahoma"/>
        </w:rPr>
        <w:t>2</w:t>
      </w:r>
      <w:r w:rsidR="00DC7C76" w:rsidRPr="00DC7C76">
        <w:rPr>
          <w:rFonts w:ascii="Tahoma" w:hAnsi="Tahoma" w:cs="Tahoma"/>
        </w:rPr>
        <w:t>61574</w:t>
      </w:r>
      <w:r w:rsidR="00D35542">
        <w:rPr>
          <w:rFonts w:ascii="Tahoma" w:hAnsi="Tahoma" w:cs="Tahoma"/>
        </w:rPr>
        <w:t>421</w:t>
      </w:r>
      <w:r w:rsidR="00DC7C76" w:rsidRPr="00DC7C76">
        <w:rPr>
          <w:rFonts w:ascii="Tahoma" w:hAnsi="Tahoma" w:cs="Tahoma"/>
        </w:rPr>
        <w:t xml:space="preserve">, </w:t>
      </w:r>
      <w:r w:rsidR="00D35542">
        <w:rPr>
          <w:rFonts w:ascii="Tahoma" w:hAnsi="Tahoma" w:cs="Tahoma"/>
        </w:rPr>
        <w:t>2</w:t>
      </w:r>
      <w:r w:rsidR="00DC7C76" w:rsidRPr="00DC7C76">
        <w:rPr>
          <w:rFonts w:ascii="Tahoma" w:hAnsi="Tahoma" w:cs="Tahoma"/>
        </w:rPr>
        <w:t>61574201</w:t>
      </w:r>
      <w:r w:rsidR="00DC7C76">
        <w:rPr>
          <w:rFonts w:ascii="Tahoma" w:hAnsi="Tahoma" w:cs="Tahoma"/>
          <w:b/>
        </w:rPr>
        <w:t xml:space="preserve"> </w:t>
      </w:r>
      <w:r w:rsidRPr="00DC7C76">
        <w:rPr>
          <w:rFonts w:ascii="Tahoma" w:hAnsi="Tahoma" w:cs="Tahoma"/>
          <w:color w:val="000000"/>
        </w:rPr>
        <w:t>codziennie w godz.</w:t>
      </w:r>
      <w:r w:rsidR="00114CBB" w:rsidRPr="00DC7C76">
        <w:rPr>
          <w:rFonts w:ascii="Tahoma" w:hAnsi="Tahoma" w:cs="Tahoma"/>
          <w:color w:val="000000"/>
        </w:rPr>
        <w:t xml:space="preserve"> 9</w:t>
      </w:r>
      <w:r w:rsidRPr="00DC7C76">
        <w:rPr>
          <w:rFonts w:ascii="Tahoma" w:hAnsi="Tahoma" w:cs="Tahoma"/>
          <w:color w:val="000000"/>
          <w:u w:val="single"/>
          <w:vertAlign w:val="superscript"/>
        </w:rPr>
        <w:t>00</w:t>
      </w:r>
      <w:r w:rsidRPr="00DC7C76">
        <w:rPr>
          <w:rFonts w:ascii="Tahoma" w:hAnsi="Tahoma" w:cs="Tahoma"/>
          <w:color w:val="000000"/>
        </w:rPr>
        <w:t xml:space="preserve"> - 1</w:t>
      </w:r>
      <w:r w:rsidR="000016AA" w:rsidRPr="00DC7C76">
        <w:rPr>
          <w:rFonts w:ascii="Tahoma" w:hAnsi="Tahoma" w:cs="Tahoma"/>
          <w:color w:val="000000"/>
        </w:rPr>
        <w:t>3</w:t>
      </w:r>
      <w:r w:rsidRPr="00DC7C76">
        <w:rPr>
          <w:rFonts w:ascii="Tahoma" w:hAnsi="Tahoma" w:cs="Tahoma"/>
          <w:color w:val="000000"/>
          <w:u w:val="single"/>
          <w:vertAlign w:val="superscript"/>
        </w:rPr>
        <w:t>00</w:t>
      </w:r>
      <w:r w:rsidR="00DC7C76">
        <w:rPr>
          <w:rFonts w:ascii="Tahoma" w:hAnsi="Tahoma" w:cs="Tahoma"/>
          <w:color w:val="000000"/>
        </w:rPr>
        <w:t>.</w:t>
      </w:r>
    </w:p>
    <w:p w14:paraId="1D16F392" w14:textId="77777777" w:rsidR="00DC7C76" w:rsidRPr="00DC7C76" w:rsidRDefault="002024CF" w:rsidP="00DC7C76">
      <w:pPr>
        <w:numPr>
          <w:ilvl w:val="0"/>
          <w:numId w:val="24"/>
        </w:numPr>
        <w:jc w:val="both"/>
      </w:pPr>
      <w:r w:rsidRPr="00DC7C76">
        <w:rPr>
          <w:rFonts w:ascii="Tahoma" w:hAnsi="Tahoma" w:cs="Tahoma"/>
          <w:b/>
          <w:color w:val="000000"/>
        </w:rPr>
        <w:t>Wymagania dotyczące wadium.</w:t>
      </w:r>
    </w:p>
    <w:p w14:paraId="148AF8BD" w14:textId="4C2DF4FE" w:rsidR="00D35542" w:rsidRPr="00D35542" w:rsidRDefault="00DC7C76" w:rsidP="00D35542">
      <w:pPr>
        <w:numPr>
          <w:ilvl w:val="1"/>
          <w:numId w:val="24"/>
        </w:numPr>
        <w:jc w:val="both"/>
      </w:pPr>
      <w:r>
        <w:rPr>
          <w:rFonts w:ascii="Tahoma" w:hAnsi="Tahoma" w:cs="Tahoma"/>
          <w:color w:val="000000"/>
        </w:rPr>
        <w:t>w</w:t>
      </w:r>
      <w:r w:rsidR="002024CF" w:rsidRPr="00DC7C76">
        <w:rPr>
          <w:rFonts w:ascii="Tahoma" w:hAnsi="Tahoma" w:cs="Tahoma"/>
          <w:color w:val="000000"/>
        </w:rPr>
        <w:t xml:space="preserve">arunkiem udziału w postępowaniu jest wniesienie wadium w wysokości: </w:t>
      </w:r>
      <w:r w:rsidR="002024CF" w:rsidRPr="00DC7C76">
        <w:rPr>
          <w:rFonts w:ascii="Tahoma" w:hAnsi="Tahoma" w:cs="Tahoma"/>
          <w:b/>
          <w:color w:val="000000"/>
        </w:rPr>
        <w:t>500</w:t>
      </w:r>
      <w:r w:rsidR="002024CF" w:rsidRPr="00DC7C76">
        <w:rPr>
          <w:rFonts w:ascii="Tahoma" w:hAnsi="Tahoma" w:cs="Tahoma"/>
          <w:b/>
          <w:bCs/>
          <w:color w:val="000000"/>
        </w:rPr>
        <w:t>,00 zł</w:t>
      </w:r>
      <w:r>
        <w:rPr>
          <w:rFonts w:ascii="Tahoma" w:hAnsi="Tahoma" w:cs="Tahoma"/>
          <w:color w:val="000000"/>
        </w:rPr>
        <w:t xml:space="preserve">. Wadium </w:t>
      </w:r>
      <w:r w:rsidR="002024CF" w:rsidRPr="00DC7C76">
        <w:rPr>
          <w:rFonts w:ascii="Tahoma" w:hAnsi="Tahoma" w:cs="Tahoma"/>
          <w:color w:val="000000"/>
        </w:rPr>
        <w:t xml:space="preserve">należy wnieść w terminie do </w:t>
      </w:r>
      <w:r w:rsidR="00BC1583" w:rsidRPr="00BC1583">
        <w:rPr>
          <w:rFonts w:ascii="Tahoma" w:hAnsi="Tahoma" w:cs="Tahoma"/>
          <w:b/>
          <w:bCs/>
          <w:color w:val="000000"/>
        </w:rPr>
        <w:t xml:space="preserve">3 lipca 2025 </w:t>
      </w:r>
      <w:r w:rsidR="002024CF" w:rsidRPr="00DC7C76">
        <w:rPr>
          <w:rFonts w:ascii="Tahoma" w:hAnsi="Tahoma" w:cs="Tahoma"/>
          <w:b/>
          <w:bCs/>
          <w:color w:val="000000"/>
        </w:rPr>
        <w:t xml:space="preserve">roku do godz. </w:t>
      </w:r>
      <w:r w:rsidR="006D77D5" w:rsidRPr="00DC7C76">
        <w:rPr>
          <w:rFonts w:ascii="Tahoma" w:hAnsi="Tahoma" w:cs="Tahoma"/>
          <w:b/>
          <w:bCs/>
          <w:color w:val="000000"/>
        </w:rPr>
        <w:t>1</w:t>
      </w:r>
      <w:r w:rsidR="006D77D5">
        <w:rPr>
          <w:rFonts w:ascii="Tahoma" w:hAnsi="Tahoma" w:cs="Tahoma"/>
          <w:b/>
          <w:bCs/>
          <w:color w:val="000000"/>
        </w:rPr>
        <w:t>0</w:t>
      </w:r>
      <w:r w:rsidR="006D77D5" w:rsidRPr="00DC7C76">
        <w:rPr>
          <w:rFonts w:ascii="Tahoma" w:hAnsi="Tahoma" w:cs="Tahoma"/>
          <w:b/>
          <w:bCs/>
          <w:color w:val="000000"/>
          <w:u w:val="single"/>
          <w:vertAlign w:val="superscript"/>
        </w:rPr>
        <w:t>00</w:t>
      </w:r>
      <w:r w:rsidR="006D77D5" w:rsidRPr="00DC7C76">
        <w:rPr>
          <w:rFonts w:ascii="Tahoma" w:hAnsi="Tahoma" w:cs="Tahoma"/>
          <w:b/>
          <w:bCs/>
          <w:color w:val="000000"/>
        </w:rPr>
        <w:t>, w</w:t>
      </w:r>
      <w:r w:rsidR="002024CF" w:rsidRPr="00DC7C76">
        <w:rPr>
          <w:rFonts w:ascii="Tahoma" w:hAnsi="Tahoma" w:cs="Tahoma"/>
          <w:color w:val="000000"/>
        </w:rPr>
        <w:t xml:space="preserve"> pieniądzu w formie przelewu na rachunek bankowy: </w:t>
      </w:r>
      <w:r w:rsidR="00D35542" w:rsidRPr="00D35542">
        <w:rPr>
          <w:rFonts w:ascii="Tahoma" w:hAnsi="Tahoma" w:cs="Tahoma"/>
        </w:rPr>
        <w:t xml:space="preserve">BGK 97 1130 1088 0001 3137 0720 0003 </w:t>
      </w:r>
    </w:p>
    <w:p w14:paraId="32753630" w14:textId="4B62E8EB" w:rsidR="00DC7C76" w:rsidRPr="00DC7C76" w:rsidRDefault="00DC7C76" w:rsidP="00DC7C76">
      <w:pPr>
        <w:numPr>
          <w:ilvl w:val="1"/>
          <w:numId w:val="24"/>
        </w:numPr>
        <w:jc w:val="both"/>
      </w:pPr>
      <w:r>
        <w:rPr>
          <w:rFonts w:ascii="Tahoma" w:hAnsi="Tahoma" w:cs="Tahoma"/>
          <w:color w:val="000000"/>
        </w:rPr>
        <w:t>w</w:t>
      </w:r>
      <w:r w:rsidR="002024CF" w:rsidRPr="00DC7C76">
        <w:rPr>
          <w:rFonts w:ascii="Tahoma" w:hAnsi="Tahoma" w:cs="Tahoma"/>
          <w:color w:val="000000"/>
        </w:rPr>
        <w:t xml:space="preserve">adium wniesione w pieniądzu przez uczestnika, który przetarg wygrał, zalicza się na poczet opłaty z </w:t>
      </w:r>
      <w:r w:rsidR="00726987" w:rsidRPr="00DC7C76">
        <w:rPr>
          <w:rFonts w:ascii="Tahoma" w:hAnsi="Tahoma" w:cs="Tahoma"/>
          <w:color w:val="000000"/>
        </w:rPr>
        <w:t>tytułu najmu</w:t>
      </w:r>
      <w:r w:rsidR="002024CF" w:rsidRPr="00DC7C76">
        <w:rPr>
          <w:rFonts w:ascii="Tahoma" w:hAnsi="Tahoma" w:cs="Tahoma"/>
          <w:color w:val="000000"/>
        </w:rPr>
        <w:t xml:space="preserve"> lokalu</w:t>
      </w:r>
      <w:r>
        <w:rPr>
          <w:rFonts w:ascii="Tahoma" w:hAnsi="Tahoma" w:cs="Tahoma"/>
          <w:color w:val="000000"/>
        </w:rPr>
        <w:t>,</w:t>
      </w:r>
    </w:p>
    <w:p w14:paraId="55ACACDF" w14:textId="77777777" w:rsidR="00DC7C76" w:rsidRPr="00DC7C76" w:rsidRDefault="00DC7C76" w:rsidP="00DC7C76">
      <w:pPr>
        <w:numPr>
          <w:ilvl w:val="1"/>
          <w:numId w:val="24"/>
        </w:numPr>
        <w:jc w:val="both"/>
      </w:pPr>
      <w:r>
        <w:rPr>
          <w:rFonts w:ascii="Tahoma" w:hAnsi="Tahoma" w:cs="Tahoma"/>
          <w:color w:val="000000"/>
        </w:rPr>
        <w:t>p</w:t>
      </w:r>
      <w:r w:rsidR="002024CF" w:rsidRPr="00DC7C76">
        <w:rPr>
          <w:rFonts w:ascii="Tahoma" w:hAnsi="Tahoma" w:cs="Tahoma"/>
          <w:color w:val="000000"/>
        </w:rPr>
        <w:t>ozostałym uczestnikom przetargu wadium zwraca się niezwłocznie po odwołaniu lub zamknięciu postępowania nie później niż przed upływem 3 dni</w:t>
      </w:r>
      <w:r>
        <w:rPr>
          <w:rFonts w:ascii="Tahoma" w:hAnsi="Tahoma" w:cs="Tahoma"/>
          <w:color w:val="000000"/>
        </w:rPr>
        <w:t>,</w:t>
      </w:r>
    </w:p>
    <w:p w14:paraId="5C70D441" w14:textId="77777777" w:rsidR="002024CF" w:rsidRPr="00C362A2" w:rsidRDefault="00DC7C76" w:rsidP="00DC7C76">
      <w:pPr>
        <w:numPr>
          <w:ilvl w:val="1"/>
          <w:numId w:val="24"/>
        </w:numPr>
        <w:jc w:val="both"/>
      </w:pPr>
      <w:r>
        <w:rPr>
          <w:rFonts w:ascii="Tahoma" w:hAnsi="Tahoma" w:cs="Tahoma"/>
          <w:color w:val="000000"/>
        </w:rPr>
        <w:t>j</w:t>
      </w:r>
      <w:r w:rsidR="002024CF" w:rsidRPr="00DC7C76">
        <w:rPr>
          <w:rFonts w:ascii="Tahoma" w:hAnsi="Tahoma" w:cs="Tahoma"/>
          <w:color w:val="000000"/>
        </w:rPr>
        <w:t xml:space="preserve">eżeli osoba ustalona jako najemca lokalu nie stawi się bez usprawiedliwienia w wyznaczonym miejscu i terminie w celu podpisania umowy organizator przetargu może odstąpić od jej zawarcia, a wniesione wadium </w:t>
      </w:r>
      <w:r>
        <w:rPr>
          <w:rFonts w:ascii="Tahoma" w:hAnsi="Tahoma" w:cs="Tahoma"/>
          <w:color w:val="000000"/>
        </w:rPr>
        <w:t>przepada</w:t>
      </w:r>
      <w:r w:rsidR="002024CF" w:rsidRPr="00DC7C76">
        <w:rPr>
          <w:rFonts w:ascii="Tahoma" w:hAnsi="Tahoma" w:cs="Tahoma"/>
          <w:color w:val="000000"/>
        </w:rPr>
        <w:t>.</w:t>
      </w:r>
    </w:p>
    <w:p w14:paraId="6F8BBB5F" w14:textId="266C694C" w:rsidR="00C362A2" w:rsidRPr="00B54E0F" w:rsidRDefault="00C362A2" w:rsidP="00C362A2">
      <w:pPr>
        <w:numPr>
          <w:ilvl w:val="0"/>
          <w:numId w:val="24"/>
        </w:numPr>
        <w:jc w:val="both"/>
        <w:rPr>
          <w:rFonts w:ascii="Tahoma" w:hAnsi="Tahoma" w:cs="Tahoma"/>
          <w:b/>
          <w:i/>
          <w:u w:val="single"/>
        </w:rPr>
      </w:pPr>
      <w:r w:rsidRPr="00B54E0F">
        <w:rPr>
          <w:rFonts w:ascii="Tahoma" w:hAnsi="Tahoma" w:cs="Tahoma"/>
          <w:b/>
          <w:i/>
          <w:u w:val="single"/>
        </w:rPr>
        <w:t xml:space="preserve">Przez „wniesienie wadium” Zamawiający przyjmuje zaksięgowanie przelewu na jego </w:t>
      </w:r>
      <w:r w:rsidR="00726987" w:rsidRPr="00B54E0F">
        <w:rPr>
          <w:rFonts w:ascii="Tahoma" w:hAnsi="Tahoma" w:cs="Tahoma"/>
          <w:b/>
          <w:i/>
          <w:u w:val="single"/>
        </w:rPr>
        <w:t>rachunku bankowym</w:t>
      </w:r>
      <w:r w:rsidRPr="00B54E0F">
        <w:rPr>
          <w:rFonts w:ascii="Tahoma" w:hAnsi="Tahoma" w:cs="Tahoma"/>
          <w:b/>
          <w:i/>
          <w:u w:val="single"/>
        </w:rPr>
        <w:t xml:space="preserve">. W przypadku polecenia przelewu niezaksięgowanego przez </w:t>
      </w:r>
      <w:r w:rsidR="00726987" w:rsidRPr="00B54E0F">
        <w:rPr>
          <w:rFonts w:ascii="Tahoma" w:hAnsi="Tahoma" w:cs="Tahoma"/>
          <w:b/>
          <w:i/>
          <w:u w:val="single"/>
        </w:rPr>
        <w:t>bank,</w:t>
      </w:r>
      <w:r w:rsidRPr="00B54E0F">
        <w:rPr>
          <w:rFonts w:ascii="Tahoma" w:hAnsi="Tahoma" w:cs="Tahoma"/>
          <w:b/>
          <w:i/>
          <w:u w:val="single"/>
        </w:rPr>
        <w:t xml:space="preserve"> wadium uznaje się </w:t>
      </w:r>
      <w:r w:rsidR="00726987" w:rsidRPr="00B54E0F">
        <w:rPr>
          <w:rFonts w:ascii="Tahoma" w:hAnsi="Tahoma" w:cs="Tahoma"/>
          <w:b/>
          <w:i/>
          <w:u w:val="single"/>
        </w:rPr>
        <w:t>za nie</w:t>
      </w:r>
      <w:r w:rsidRPr="00B54E0F">
        <w:rPr>
          <w:rFonts w:ascii="Tahoma" w:hAnsi="Tahoma" w:cs="Tahoma"/>
          <w:b/>
          <w:i/>
          <w:u w:val="single"/>
        </w:rPr>
        <w:t xml:space="preserve"> wniesione.</w:t>
      </w:r>
    </w:p>
    <w:p w14:paraId="5EA00BB8" w14:textId="77777777" w:rsidR="00C362A2" w:rsidRPr="00DC7C76" w:rsidRDefault="00C362A2" w:rsidP="00DC7C76">
      <w:pPr>
        <w:numPr>
          <w:ilvl w:val="1"/>
          <w:numId w:val="24"/>
        </w:numPr>
        <w:jc w:val="both"/>
      </w:pPr>
    </w:p>
    <w:p w14:paraId="3CEE7460" w14:textId="77777777" w:rsidR="00DC7C76" w:rsidRPr="00DC7C76" w:rsidRDefault="00DC7C76" w:rsidP="00DC7C76">
      <w:pPr>
        <w:ind w:left="360"/>
        <w:jc w:val="both"/>
      </w:pPr>
    </w:p>
    <w:p w14:paraId="22F35B3F" w14:textId="65B6745F" w:rsidR="006F4388" w:rsidRPr="00DC7C76" w:rsidRDefault="006F4388" w:rsidP="00DC7C76">
      <w:pPr>
        <w:numPr>
          <w:ilvl w:val="0"/>
          <w:numId w:val="24"/>
        </w:numPr>
        <w:spacing w:after="240"/>
        <w:jc w:val="both"/>
      </w:pPr>
      <w:r w:rsidRPr="00DC7C76">
        <w:rPr>
          <w:rFonts w:ascii="Tahoma" w:hAnsi="Tahoma" w:cs="Tahoma"/>
          <w:b/>
          <w:color w:val="000000"/>
        </w:rPr>
        <w:t>Informacje o miejscu, terminie i trybie otwarcia ofert.</w:t>
      </w:r>
      <w:r w:rsidRPr="00DC7C76">
        <w:rPr>
          <w:rFonts w:ascii="Tahoma" w:hAnsi="Tahoma" w:cs="Tahoma"/>
          <w:color w:val="000000"/>
        </w:rPr>
        <w:br/>
        <w:t>Publiczne otwarcie ofert przez Komisję przetargową w obecności prz</w:t>
      </w:r>
      <w:r w:rsidR="00DC7C76">
        <w:rPr>
          <w:rFonts w:ascii="Tahoma" w:hAnsi="Tahoma" w:cs="Tahoma"/>
          <w:color w:val="000000"/>
        </w:rPr>
        <w:t xml:space="preserve">ybyłych wykonawców nastąpi </w:t>
      </w:r>
      <w:r w:rsidR="00DC7C76" w:rsidRPr="006D77D5">
        <w:rPr>
          <w:rFonts w:ascii="Tahoma" w:hAnsi="Tahoma" w:cs="Tahoma"/>
          <w:b/>
          <w:bCs/>
          <w:color w:val="000000"/>
        </w:rPr>
        <w:t xml:space="preserve">dnia </w:t>
      </w:r>
      <w:r w:rsidR="00BC1583" w:rsidRPr="00BC1583">
        <w:rPr>
          <w:rFonts w:ascii="Tahoma" w:hAnsi="Tahoma" w:cs="Tahoma"/>
          <w:b/>
          <w:bCs/>
          <w:color w:val="000000"/>
        </w:rPr>
        <w:t xml:space="preserve">3 lipca 2025 </w:t>
      </w:r>
      <w:r w:rsidR="00A0050B">
        <w:rPr>
          <w:rFonts w:ascii="Tahoma" w:hAnsi="Tahoma" w:cs="Tahoma"/>
          <w:b/>
          <w:color w:val="000000"/>
        </w:rPr>
        <w:t xml:space="preserve"> </w:t>
      </w:r>
      <w:r w:rsidR="006D77D5" w:rsidRPr="00BC3569">
        <w:rPr>
          <w:rFonts w:ascii="Tahoma" w:hAnsi="Tahoma" w:cs="Tahoma"/>
        </w:rPr>
        <w:t>roku</w:t>
      </w:r>
      <w:r w:rsidR="002A25E7" w:rsidRPr="00DC7C76">
        <w:rPr>
          <w:rFonts w:ascii="Tahoma" w:hAnsi="Tahoma" w:cs="Tahoma"/>
          <w:b/>
          <w:color w:val="000000"/>
        </w:rPr>
        <w:t xml:space="preserve"> o godz. 1</w:t>
      </w:r>
      <w:r w:rsidR="00DC7C76" w:rsidRPr="00DC7C76">
        <w:rPr>
          <w:rFonts w:ascii="Tahoma" w:hAnsi="Tahoma" w:cs="Tahoma"/>
          <w:b/>
          <w:color w:val="000000"/>
        </w:rPr>
        <w:t>0</w:t>
      </w:r>
      <w:r w:rsidR="00DC7C76" w:rsidRPr="00DC7C76">
        <w:rPr>
          <w:rFonts w:ascii="Tahoma" w:hAnsi="Tahoma" w:cs="Tahoma"/>
          <w:b/>
          <w:color w:val="000000"/>
          <w:u w:val="single"/>
          <w:vertAlign w:val="superscript"/>
        </w:rPr>
        <w:t>0</w:t>
      </w:r>
      <w:r w:rsidR="00FE4EB4" w:rsidRPr="00DC7C76">
        <w:rPr>
          <w:rFonts w:ascii="Tahoma" w:hAnsi="Tahoma" w:cs="Tahoma"/>
          <w:b/>
          <w:color w:val="000000"/>
          <w:u w:val="single"/>
          <w:vertAlign w:val="superscript"/>
        </w:rPr>
        <w:t>5</w:t>
      </w:r>
      <w:r w:rsidRPr="00DC7C76">
        <w:rPr>
          <w:rFonts w:ascii="Tahoma" w:hAnsi="Tahoma" w:cs="Tahoma"/>
          <w:color w:val="000000"/>
        </w:rPr>
        <w:t xml:space="preserve"> </w:t>
      </w:r>
      <w:r w:rsidR="00DC7C76">
        <w:rPr>
          <w:rFonts w:ascii="Tahoma" w:hAnsi="Tahoma" w:cs="Tahoma"/>
          <w:color w:val="000000"/>
        </w:rPr>
        <w:t xml:space="preserve"> w WSPL-u ul. Szylinga 1</w:t>
      </w:r>
      <w:r w:rsidRPr="00DC7C76">
        <w:rPr>
          <w:rFonts w:ascii="Tahoma" w:hAnsi="Tahoma" w:cs="Tahoma"/>
          <w:color w:val="000000"/>
        </w:rPr>
        <w:t xml:space="preserve"> </w:t>
      </w:r>
      <w:r w:rsidR="00416B13" w:rsidRPr="00DC7C76">
        <w:rPr>
          <w:rFonts w:ascii="Tahoma" w:hAnsi="Tahoma" w:cs="Tahoma"/>
          <w:color w:val="000000"/>
        </w:rPr>
        <w:t>–</w:t>
      </w:r>
      <w:r w:rsidRPr="00DC7C76">
        <w:rPr>
          <w:rFonts w:ascii="Tahoma" w:hAnsi="Tahoma" w:cs="Tahoma"/>
          <w:color w:val="000000"/>
        </w:rPr>
        <w:t xml:space="preserve"> </w:t>
      </w:r>
      <w:r w:rsidR="00416B13" w:rsidRPr="00DC7C76">
        <w:rPr>
          <w:rFonts w:ascii="Tahoma" w:hAnsi="Tahoma" w:cs="Tahoma"/>
          <w:color w:val="000000"/>
        </w:rPr>
        <w:t xml:space="preserve">pokój </w:t>
      </w:r>
      <w:r w:rsidRPr="00DC7C76">
        <w:rPr>
          <w:rFonts w:ascii="Tahoma" w:hAnsi="Tahoma" w:cs="Tahoma"/>
          <w:color w:val="000000"/>
        </w:rPr>
        <w:t xml:space="preserve">nr </w:t>
      </w:r>
      <w:r w:rsidR="00416B13" w:rsidRPr="00DC7C76">
        <w:rPr>
          <w:rFonts w:ascii="Tahoma" w:hAnsi="Tahoma" w:cs="Tahoma"/>
          <w:color w:val="000000"/>
        </w:rPr>
        <w:t>3</w:t>
      </w:r>
      <w:r w:rsidR="009D0909">
        <w:rPr>
          <w:rFonts w:ascii="Tahoma" w:hAnsi="Tahoma" w:cs="Tahoma"/>
          <w:color w:val="000000"/>
        </w:rPr>
        <w:t>57</w:t>
      </w:r>
      <w:r w:rsidRPr="00DC7C76">
        <w:rPr>
          <w:rFonts w:ascii="Tahoma" w:hAnsi="Tahoma" w:cs="Tahoma"/>
          <w:color w:val="000000"/>
        </w:rPr>
        <w:t xml:space="preserve"> .</w:t>
      </w:r>
    </w:p>
    <w:p w14:paraId="6D004797" w14:textId="77777777" w:rsidR="00DC7C76" w:rsidRPr="00DC7C76" w:rsidRDefault="006F4388" w:rsidP="00DC7C76">
      <w:pPr>
        <w:numPr>
          <w:ilvl w:val="0"/>
          <w:numId w:val="24"/>
        </w:numPr>
        <w:jc w:val="both"/>
      </w:pPr>
      <w:r w:rsidRPr="00DC7C76">
        <w:rPr>
          <w:rFonts w:ascii="Tahoma" w:hAnsi="Tahoma" w:cs="Tahoma"/>
          <w:color w:val="000000"/>
        </w:rPr>
        <w:t>Formalności po zakończeniu przetargu</w:t>
      </w:r>
      <w:r w:rsidRPr="00DC7C76">
        <w:rPr>
          <w:rFonts w:ascii="Tahoma" w:hAnsi="Tahoma" w:cs="Tahoma"/>
          <w:color w:val="000000"/>
        </w:rPr>
        <w:br/>
        <w:t>Umowa zostanie podpisana nie wcześniej niż 7 dni od dnia przekazania zawiadomienia o wyborze oferty.</w:t>
      </w:r>
    </w:p>
    <w:p w14:paraId="3EC7658A" w14:textId="77777777" w:rsidR="00DC7C76" w:rsidRDefault="00DC7C76" w:rsidP="00DC7C76">
      <w:pPr>
        <w:ind w:left="360"/>
        <w:jc w:val="both"/>
        <w:rPr>
          <w:rFonts w:ascii="Tahoma" w:hAnsi="Tahoma" w:cs="Tahoma"/>
          <w:color w:val="000000"/>
        </w:rPr>
      </w:pPr>
    </w:p>
    <w:p w14:paraId="028F3860" w14:textId="77777777" w:rsidR="006F4388" w:rsidRPr="00DC7C76" w:rsidRDefault="006F4388" w:rsidP="00DC7C76">
      <w:pPr>
        <w:ind w:left="360"/>
        <w:jc w:val="both"/>
      </w:pPr>
      <w:r w:rsidRPr="00DC7C76">
        <w:rPr>
          <w:rFonts w:ascii="Tahoma" w:hAnsi="Tahoma" w:cs="Tahoma"/>
          <w:color w:val="000000"/>
        </w:rPr>
        <w:br/>
      </w:r>
    </w:p>
    <w:p w14:paraId="4B727B2A" w14:textId="77777777" w:rsidR="00D136BC" w:rsidRDefault="00D136BC">
      <w:pPr>
        <w:rPr>
          <w:rFonts w:ascii="Tahoma" w:hAnsi="Tahoma" w:cs="Tahoma"/>
          <w:color w:val="000000"/>
          <w:u w:val="single"/>
        </w:rPr>
      </w:pPr>
    </w:p>
    <w:p w14:paraId="01EBCE42" w14:textId="77777777" w:rsidR="006F4388" w:rsidRPr="00FE4EB4" w:rsidRDefault="006F4388">
      <w:pPr>
        <w:rPr>
          <w:rFonts w:ascii="Tahoma" w:hAnsi="Tahoma" w:cs="Tahoma"/>
          <w:color w:val="000000"/>
          <w:u w:val="single"/>
        </w:rPr>
      </w:pPr>
      <w:r w:rsidRPr="00FE4EB4">
        <w:rPr>
          <w:rFonts w:ascii="Tahoma" w:hAnsi="Tahoma" w:cs="Tahoma"/>
          <w:color w:val="000000"/>
          <w:u w:val="single"/>
        </w:rPr>
        <w:t>Załączniki:</w:t>
      </w:r>
    </w:p>
    <w:p w14:paraId="4E5475D8" w14:textId="77777777" w:rsidR="006F4388" w:rsidRPr="00FE4EB4" w:rsidRDefault="006F4388">
      <w:pPr>
        <w:tabs>
          <w:tab w:val="left" w:pos="9923"/>
        </w:tabs>
        <w:ind w:right="48"/>
        <w:rPr>
          <w:rFonts w:ascii="Tahoma" w:hAnsi="Tahoma" w:cs="Tahoma"/>
          <w:color w:val="000000"/>
        </w:rPr>
      </w:pPr>
    </w:p>
    <w:p w14:paraId="1939BE55" w14:textId="77777777" w:rsidR="006F4388" w:rsidRPr="00FE4EB4" w:rsidRDefault="006F4388">
      <w:pPr>
        <w:tabs>
          <w:tab w:val="left" w:pos="9923"/>
        </w:tabs>
        <w:ind w:right="48"/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>- załącznik nr 1 – oferta</w:t>
      </w:r>
    </w:p>
    <w:p w14:paraId="57478BB5" w14:textId="77777777" w:rsidR="008D2FF0" w:rsidRDefault="006F4388">
      <w:pPr>
        <w:rPr>
          <w:rFonts w:ascii="Tahoma" w:hAnsi="Tahoma" w:cs="Tahoma"/>
          <w:color w:val="000000"/>
        </w:rPr>
      </w:pPr>
      <w:r w:rsidRPr="00FE4EB4">
        <w:rPr>
          <w:rFonts w:ascii="Tahoma" w:hAnsi="Tahoma" w:cs="Tahoma"/>
          <w:color w:val="000000"/>
        </w:rPr>
        <w:t xml:space="preserve">- </w:t>
      </w:r>
      <w:r w:rsidR="008D2FF0">
        <w:rPr>
          <w:rFonts w:ascii="Tahoma" w:hAnsi="Tahoma" w:cs="Tahoma"/>
          <w:color w:val="000000"/>
        </w:rPr>
        <w:t xml:space="preserve">załącznik nr </w:t>
      </w:r>
      <w:r w:rsidR="009D0909">
        <w:rPr>
          <w:rFonts w:ascii="Tahoma" w:hAnsi="Tahoma" w:cs="Tahoma"/>
          <w:color w:val="000000"/>
        </w:rPr>
        <w:t>2</w:t>
      </w:r>
      <w:r w:rsidR="008D2FF0">
        <w:rPr>
          <w:rFonts w:ascii="Tahoma" w:hAnsi="Tahoma" w:cs="Tahoma"/>
          <w:color w:val="000000"/>
        </w:rPr>
        <w:t xml:space="preserve"> – umowa dzierżawy</w:t>
      </w:r>
    </w:p>
    <w:p w14:paraId="6EC78DDF" w14:textId="77777777" w:rsidR="00761ECA" w:rsidRDefault="00761ECA" w:rsidP="00D76A82">
      <w:pPr>
        <w:pStyle w:val="Tekstpodstawowy31"/>
        <w:jc w:val="both"/>
        <w:rPr>
          <w:b/>
          <w:sz w:val="24"/>
          <w:szCs w:val="24"/>
        </w:rPr>
      </w:pPr>
    </w:p>
    <w:sectPr w:rsidR="00761ECA" w:rsidSect="006C42C6">
      <w:headerReference w:type="default" r:id="rId9"/>
      <w:footnotePr>
        <w:pos w:val="beneathText"/>
      </w:footnotePr>
      <w:pgSz w:w="11907" w:h="16839" w:code="9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F40B5" w14:textId="77777777" w:rsidR="003963D6" w:rsidRDefault="003963D6" w:rsidP="004F1055">
      <w:r>
        <w:separator/>
      </w:r>
    </w:p>
  </w:endnote>
  <w:endnote w:type="continuationSeparator" w:id="0">
    <w:p w14:paraId="0652E52C" w14:textId="77777777" w:rsidR="003963D6" w:rsidRDefault="003963D6" w:rsidP="004F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FEF36" w14:textId="77777777" w:rsidR="003963D6" w:rsidRDefault="003963D6" w:rsidP="004F1055">
      <w:r>
        <w:separator/>
      </w:r>
    </w:p>
  </w:footnote>
  <w:footnote w:type="continuationSeparator" w:id="0">
    <w:p w14:paraId="12F08B22" w14:textId="77777777" w:rsidR="003963D6" w:rsidRDefault="003963D6" w:rsidP="004F1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447DC" w14:textId="47113449" w:rsidR="004F1055" w:rsidRPr="00E4143E" w:rsidRDefault="004F1055" w:rsidP="004F1055">
    <w:pPr>
      <w:pStyle w:val="Nagwek"/>
      <w:rPr>
        <w:rFonts w:ascii="Tahoma" w:hAnsi="Tahoma"/>
        <w:sz w:val="18"/>
      </w:rPr>
    </w:pPr>
    <w:r w:rsidRPr="00A565EB">
      <w:rPr>
        <w:rFonts w:ascii="Tahoma" w:hAnsi="Tahoma"/>
        <w:sz w:val="18"/>
      </w:rPr>
      <w:t xml:space="preserve">Znak sprawy WSPL Zam. </w:t>
    </w:r>
    <w:proofErr w:type="spellStart"/>
    <w:r w:rsidRPr="00A565EB">
      <w:rPr>
        <w:rFonts w:ascii="Tahoma" w:hAnsi="Tahoma"/>
        <w:sz w:val="18"/>
      </w:rPr>
      <w:t>Publ</w:t>
    </w:r>
    <w:proofErr w:type="spellEnd"/>
    <w:r w:rsidRPr="00A565EB">
      <w:rPr>
        <w:rFonts w:ascii="Tahoma" w:hAnsi="Tahoma"/>
        <w:sz w:val="18"/>
      </w:rPr>
      <w:t xml:space="preserve">. nr </w:t>
    </w:r>
    <w:r w:rsidR="00BC1583">
      <w:rPr>
        <w:rFonts w:ascii="Tahoma" w:hAnsi="Tahoma"/>
        <w:sz w:val="18"/>
      </w:rPr>
      <w:t>19</w:t>
    </w:r>
    <w:r w:rsidRPr="00A565EB">
      <w:rPr>
        <w:rFonts w:ascii="Tahoma" w:hAnsi="Tahoma"/>
        <w:sz w:val="18"/>
      </w:rPr>
      <w:t>/</w:t>
    </w:r>
    <w:r w:rsidR="00726987">
      <w:rPr>
        <w:rFonts w:ascii="Tahoma" w:hAnsi="Tahoma"/>
        <w:sz w:val="18"/>
      </w:rPr>
      <w:t>2</w:t>
    </w:r>
    <w:r w:rsidR="00BC1583">
      <w:rPr>
        <w:rFonts w:ascii="Tahoma" w:hAnsi="Tahoma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40"/>
        </w:tabs>
        <w:ind w:left="840" w:hanging="720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18F82AF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567"/>
      </w:pPr>
      <w:rPr>
        <w:b w:val="0"/>
        <w:i w:val="0"/>
      </w:rPr>
    </w:lvl>
    <w:lvl w:ilvl="2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97AC285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1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Symbol" w:hAnsi="Symbol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6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C220DD96"/>
    <w:name w:val="WW8Num12"/>
    <w:lvl w:ilvl="0">
      <w:start w:val="1"/>
      <w:numFmt w:val="bullet"/>
      <w:lvlText w:val=""/>
      <w:lvlJc w:val="left"/>
      <w:pPr>
        <w:ind w:left="530" w:hanging="360"/>
      </w:pPr>
      <w:rPr>
        <w:rFonts w:ascii="Symbol" w:hAnsi="Symbol" w:hint="default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5" w15:restartNumberingAfterBreak="0">
    <w:nsid w:val="00000006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0"/>
      </w:rPr>
    </w:lvl>
  </w:abstractNum>
  <w:abstractNum w:abstractNumId="6" w15:restartNumberingAfterBreak="0">
    <w:nsid w:val="04A8476A"/>
    <w:multiLevelType w:val="hybridMultilevel"/>
    <w:tmpl w:val="C0A28C50"/>
    <w:lvl w:ilvl="0" w:tplc="3D22C7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F0D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4263B07"/>
    <w:multiLevelType w:val="hybridMultilevel"/>
    <w:tmpl w:val="65AA83FE"/>
    <w:name w:val="WW8Num13222"/>
    <w:lvl w:ilvl="0" w:tplc="1F987F54">
      <w:start w:val="6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C3F409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61118"/>
    <w:multiLevelType w:val="multilevel"/>
    <w:tmpl w:val="0415001F"/>
    <w:numStyleLink w:val="Styl1"/>
  </w:abstractNum>
  <w:abstractNum w:abstractNumId="10" w15:restartNumberingAfterBreak="0">
    <w:nsid w:val="1A415895"/>
    <w:multiLevelType w:val="multilevel"/>
    <w:tmpl w:val="EBBAE7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4727C"/>
    <w:multiLevelType w:val="multilevel"/>
    <w:tmpl w:val="279600C2"/>
    <w:name w:val="WW8Num13"/>
    <w:lvl w:ilvl="0">
      <w:start w:val="4"/>
      <w:numFmt w:val="decimal"/>
      <w:lvlText w:val="%1."/>
      <w:lvlJc w:val="left"/>
      <w:pPr>
        <w:tabs>
          <w:tab w:val="num" w:pos="623"/>
        </w:tabs>
        <w:ind w:left="623" w:hanging="62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3"/>
        </w:tabs>
        <w:ind w:left="453" w:hanging="567"/>
      </w:pPr>
      <w:rPr>
        <w:rFonts w:hint="default"/>
        <w:b w:val="0"/>
        <w:i w:val="0"/>
      </w:rPr>
    </w:lvl>
    <w:lvl w:ilvl="2">
      <w:start w:val="1"/>
      <w:numFmt w:val="bullet"/>
      <w:lvlText w:val="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6"/>
        </w:tabs>
        <w:ind w:left="151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6"/>
        </w:tabs>
        <w:ind w:left="2956" w:hanging="360"/>
      </w:pPr>
      <w:rPr>
        <w:rFonts w:hint="default"/>
      </w:rPr>
    </w:lvl>
  </w:abstractNum>
  <w:abstractNum w:abstractNumId="12" w15:restartNumberingAfterBreak="0">
    <w:nsid w:val="31024D0F"/>
    <w:multiLevelType w:val="hybridMultilevel"/>
    <w:tmpl w:val="E8C4316C"/>
    <w:name w:val="WW8Num1322222"/>
    <w:lvl w:ilvl="0" w:tplc="0415000F">
      <w:start w:val="1"/>
      <w:numFmt w:val="decimal"/>
      <w:lvlText w:val="%1."/>
      <w:lvlJc w:val="left"/>
      <w:pPr>
        <w:ind w:left="1952" w:hanging="360"/>
      </w:pPr>
      <w:rPr>
        <w:rFonts w:hint="default"/>
        <w:b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672" w:hanging="360"/>
      </w:pPr>
    </w:lvl>
    <w:lvl w:ilvl="2" w:tplc="0415001B" w:tentative="1">
      <w:start w:val="1"/>
      <w:numFmt w:val="lowerRoman"/>
      <w:lvlText w:val="%3."/>
      <w:lvlJc w:val="right"/>
      <w:pPr>
        <w:ind w:left="3392" w:hanging="180"/>
      </w:pPr>
    </w:lvl>
    <w:lvl w:ilvl="3" w:tplc="0415000F" w:tentative="1">
      <w:start w:val="1"/>
      <w:numFmt w:val="decimal"/>
      <w:lvlText w:val="%4."/>
      <w:lvlJc w:val="left"/>
      <w:pPr>
        <w:ind w:left="4112" w:hanging="360"/>
      </w:pPr>
    </w:lvl>
    <w:lvl w:ilvl="4" w:tplc="04150019" w:tentative="1">
      <w:start w:val="1"/>
      <w:numFmt w:val="lowerLetter"/>
      <w:lvlText w:val="%5."/>
      <w:lvlJc w:val="left"/>
      <w:pPr>
        <w:ind w:left="4832" w:hanging="360"/>
      </w:pPr>
    </w:lvl>
    <w:lvl w:ilvl="5" w:tplc="0415001B" w:tentative="1">
      <w:start w:val="1"/>
      <w:numFmt w:val="lowerRoman"/>
      <w:lvlText w:val="%6."/>
      <w:lvlJc w:val="right"/>
      <w:pPr>
        <w:ind w:left="5552" w:hanging="180"/>
      </w:pPr>
    </w:lvl>
    <w:lvl w:ilvl="6" w:tplc="0415000F" w:tentative="1">
      <w:start w:val="1"/>
      <w:numFmt w:val="decimal"/>
      <w:lvlText w:val="%7."/>
      <w:lvlJc w:val="left"/>
      <w:pPr>
        <w:ind w:left="6272" w:hanging="360"/>
      </w:pPr>
    </w:lvl>
    <w:lvl w:ilvl="7" w:tplc="04150019" w:tentative="1">
      <w:start w:val="1"/>
      <w:numFmt w:val="lowerLetter"/>
      <w:lvlText w:val="%8."/>
      <w:lvlJc w:val="left"/>
      <w:pPr>
        <w:ind w:left="6992" w:hanging="360"/>
      </w:pPr>
    </w:lvl>
    <w:lvl w:ilvl="8" w:tplc="0415001B" w:tentative="1">
      <w:start w:val="1"/>
      <w:numFmt w:val="lowerRoman"/>
      <w:lvlText w:val="%9."/>
      <w:lvlJc w:val="right"/>
      <w:pPr>
        <w:ind w:left="7712" w:hanging="180"/>
      </w:pPr>
    </w:lvl>
  </w:abstractNum>
  <w:abstractNum w:abstractNumId="13" w15:restartNumberingAfterBreak="0">
    <w:nsid w:val="32C037B3"/>
    <w:multiLevelType w:val="hybridMultilevel"/>
    <w:tmpl w:val="803C07FE"/>
    <w:name w:val="WW8Num13222222"/>
    <w:lvl w:ilvl="0" w:tplc="1FB01B3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972C4"/>
    <w:multiLevelType w:val="multilevel"/>
    <w:tmpl w:val="337CA7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755493"/>
    <w:multiLevelType w:val="hybridMultilevel"/>
    <w:tmpl w:val="551EB982"/>
    <w:lvl w:ilvl="0" w:tplc="23246CBA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4A0313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68186E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E428D6"/>
    <w:multiLevelType w:val="multilevel"/>
    <w:tmpl w:val="60D09FCA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D10162"/>
    <w:multiLevelType w:val="multilevel"/>
    <w:tmpl w:val="0C50DBE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58CF55D8"/>
    <w:multiLevelType w:val="multilevel"/>
    <w:tmpl w:val="CECE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  <w:i w:val="0"/>
        <w:sz w:val="20"/>
        <w:szCs w:val="2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CD3DF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0317A33"/>
    <w:multiLevelType w:val="multilevel"/>
    <w:tmpl w:val="0415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23" w15:restartNumberingAfterBreak="0">
    <w:nsid w:val="62C44DB0"/>
    <w:multiLevelType w:val="multilevel"/>
    <w:tmpl w:val="F6222DF0"/>
    <w:lvl w:ilvl="0">
      <w:start w:val="1"/>
      <w:numFmt w:val="decimal"/>
      <w:lvlText w:val="%1."/>
      <w:lvlJc w:val="left"/>
      <w:pPr>
        <w:tabs>
          <w:tab w:val="num" w:pos="1332"/>
        </w:tabs>
        <w:ind w:left="1332" w:hanging="623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162"/>
        </w:tabs>
        <w:ind w:left="1162" w:hanging="567"/>
      </w:pPr>
      <w:rPr>
        <w:rFonts w:hint="default"/>
        <w:b w:val="0"/>
        <w:i w:val="0"/>
      </w:rPr>
    </w:lvl>
    <w:lvl w:ilvl="2">
      <w:start w:val="1"/>
      <w:numFmt w:val="bullet"/>
      <w:lvlText w:val="§"/>
      <w:lvlJc w:val="left"/>
      <w:pPr>
        <w:tabs>
          <w:tab w:val="num" w:pos="1505"/>
        </w:tabs>
        <w:ind w:left="1505" w:hanging="360"/>
      </w:pPr>
      <w:rPr>
        <w:rFonts w:ascii="Wingdings" w:hAnsi="Wingdings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24" w15:restartNumberingAfterBreak="0">
    <w:nsid w:val="6D942780"/>
    <w:multiLevelType w:val="hybridMultilevel"/>
    <w:tmpl w:val="2F088AB6"/>
    <w:name w:val="WW8Num13223"/>
    <w:lvl w:ilvl="0" w:tplc="8DB61DFE">
      <w:start w:val="7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C3F409DC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 w15:restartNumberingAfterBreak="0">
    <w:nsid w:val="6F820E09"/>
    <w:multiLevelType w:val="multilevel"/>
    <w:tmpl w:val="609EECC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26" w15:restartNumberingAfterBreak="0">
    <w:nsid w:val="7007182B"/>
    <w:multiLevelType w:val="hybridMultilevel"/>
    <w:tmpl w:val="791486B4"/>
    <w:name w:val="WW8Num13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1D426BC"/>
    <w:multiLevelType w:val="multilevel"/>
    <w:tmpl w:val="1A487EB2"/>
    <w:lvl w:ilvl="0">
      <w:start w:val="13"/>
      <w:numFmt w:val="decimal"/>
      <w:lvlText w:val="%1."/>
      <w:lvlJc w:val="left"/>
      <w:pPr>
        <w:tabs>
          <w:tab w:val="num" w:pos="1332"/>
        </w:tabs>
        <w:ind w:left="1332" w:hanging="623"/>
      </w:pPr>
      <w:rPr>
        <w:rFonts w:hint="default"/>
        <w:sz w:val="20"/>
        <w:szCs w:val="20"/>
      </w:rPr>
    </w:lvl>
    <w:lvl w:ilvl="1">
      <w:start w:val="4"/>
      <w:numFmt w:val="decimal"/>
      <w:lvlText w:val="%2)"/>
      <w:lvlJc w:val="left"/>
      <w:pPr>
        <w:tabs>
          <w:tab w:val="num" w:pos="1162"/>
        </w:tabs>
        <w:ind w:left="1162" w:hanging="567"/>
      </w:pPr>
      <w:rPr>
        <w:rFonts w:hint="default"/>
        <w:b w:val="0"/>
        <w:i w:val="0"/>
      </w:rPr>
    </w:lvl>
    <w:lvl w:ilvl="2">
      <w:start w:val="1"/>
      <w:numFmt w:val="bullet"/>
      <w:lvlText w:val="§"/>
      <w:lvlJc w:val="left"/>
      <w:pPr>
        <w:tabs>
          <w:tab w:val="num" w:pos="1505"/>
        </w:tabs>
        <w:ind w:left="1505" w:hanging="360"/>
      </w:pPr>
      <w:rPr>
        <w:rFonts w:ascii="Wingdings" w:hAnsi="Wingdings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28" w15:restartNumberingAfterBreak="0">
    <w:nsid w:val="73A12D2F"/>
    <w:multiLevelType w:val="multilevel"/>
    <w:tmpl w:val="CDE4479E"/>
    <w:name w:val="WW8Num13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5E23EA8"/>
    <w:multiLevelType w:val="hybridMultilevel"/>
    <w:tmpl w:val="D28E16E2"/>
    <w:lvl w:ilvl="0" w:tplc="526C7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614529"/>
    <w:multiLevelType w:val="hybridMultilevel"/>
    <w:tmpl w:val="989ADB00"/>
    <w:name w:val="WW8Num132222"/>
    <w:lvl w:ilvl="0" w:tplc="989E5078">
      <w:start w:val="2"/>
      <w:numFmt w:val="decimal"/>
      <w:lvlText w:val="%1."/>
      <w:lvlJc w:val="left"/>
      <w:pPr>
        <w:ind w:left="796" w:hanging="360"/>
      </w:pPr>
      <w:rPr>
        <w:rFonts w:ascii="Tahoma" w:hAnsi="Tahoma" w:cs="Tahoma" w:hint="default"/>
        <w:b w:val="0"/>
      </w:rPr>
    </w:lvl>
    <w:lvl w:ilvl="1" w:tplc="C3F409DC">
      <w:start w:val="1"/>
      <w:numFmt w:val="bullet"/>
      <w:lvlText w:val=""/>
      <w:lvlJc w:val="left"/>
      <w:pPr>
        <w:ind w:left="12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952" w:hanging="180"/>
      </w:pPr>
    </w:lvl>
    <w:lvl w:ilvl="3" w:tplc="0415000F" w:tentative="1">
      <w:start w:val="1"/>
      <w:numFmt w:val="decimal"/>
      <w:lvlText w:val="%4."/>
      <w:lvlJc w:val="left"/>
      <w:pPr>
        <w:ind w:left="2672" w:hanging="360"/>
      </w:pPr>
    </w:lvl>
    <w:lvl w:ilvl="4" w:tplc="04150019" w:tentative="1">
      <w:start w:val="1"/>
      <w:numFmt w:val="lowerLetter"/>
      <w:lvlText w:val="%5."/>
      <w:lvlJc w:val="left"/>
      <w:pPr>
        <w:ind w:left="3392" w:hanging="360"/>
      </w:pPr>
    </w:lvl>
    <w:lvl w:ilvl="5" w:tplc="0415001B" w:tentative="1">
      <w:start w:val="1"/>
      <w:numFmt w:val="lowerRoman"/>
      <w:lvlText w:val="%6."/>
      <w:lvlJc w:val="right"/>
      <w:pPr>
        <w:ind w:left="4112" w:hanging="180"/>
      </w:pPr>
    </w:lvl>
    <w:lvl w:ilvl="6" w:tplc="0415000F" w:tentative="1">
      <w:start w:val="1"/>
      <w:numFmt w:val="decimal"/>
      <w:lvlText w:val="%7."/>
      <w:lvlJc w:val="left"/>
      <w:pPr>
        <w:ind w:left="4832" w:hanging="360"/>
      </w:pPr>
    </w:lvl>
    <w:lvl w:ilvl="7" w:tplc="04150019" w:tentative="1">
      <w:start w:val="1"/>
      <w:numFmt w:val="lowerLetter"/>
      <w:lvlText w:val="%8."/>
      <w:lvlJc w:val="left"/>
      <w:pPr>
        <w:ind w:left="5552" w:hanging="360"/>
      </w:pPr>
    </w:lvl>
    <w:lvl w:ilvl="8" w:tplc="0415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31" w15:restartNumberingAfterBreak="0">
    <w:nsid w:val="78756297"/>
    <w:multiLevelType w:val="multilevel"/>
    <w:tmpl w:val="609EECC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32" w15:restartNumberingAfterBreak="0">
    <w:nsid w:val="7CCD0CAD"/>
    <w:multiLevelType w:val="hybridMultilevel"/>
    <w:tmpl w:val="861C6BAE"/>
    <w:name w:val="WW8Num1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445208">
    <w:abstractNumId w:val="0"/>
  </w:num>
  <w:num w:numId="2" w16cid:durableId="89130333">
    <w:abstractNumId w:val="1"/>
  </w:num>
  <w:num w:numId="3" w16cid:durableId="137843755">
    <w:abstractNumId w:val="2"/>
  </w:num>
  <w:num w:numId="4" w16cid:durableId="64184338">
    <w:abstractNumId w:val="3"/>
  </w:num>
  <w:num w:numId="5" w16cid:durableId="1440838356">
    <w:abstractNumId w:val="4"/>
  </w:num>
  <w:num w:numId="6" w16cid:durableId="319844488">
    <w:abstractNumId w:val="5"/>
  </w:num>
  <w:num w:numId="7" w16cid:durableId="1744718901">
    <w:abstractNumId w:val="6"/>
  </w:num>
  <w:num w:numId="8" w16cid:durableId="1304966029">
    <w:abstractNumId w:val="20"/>
  </w:num>
  <w:num w:numId="9" w16cid:durableId="531723056">
    <w:abstractNumId w:val="19"/>
  </w:num>
  <w:num w:numId="10" w16cid:durableId="1237322022">
    <w:abstractNumId w:val="29"/>
  </w:num>
  <w:num w:numId="11" w16cid:durableId="2065638670">
    <w:abstractNumId w:val="22"/>
  </w:num>
  <w:num w:numId="12" w16cid:durableId="1294167406">
    <w:abstractNumId w:val="25"/>
  </w:num>
  <w:num w:numId="13" w16cid:durableId="1916165472">
    <w:abstractNumId w:val="31"/>
  </w:num>
  <w:num w:numId="14" w16cid:durableId="184054957">
    <w:abstractNumId w:val="14"/>
  </w:num>
  <w:num w:numId="15" w16cid:durableId="480469395">
    <w:abstractNumId w:val="18"/>
  </w:num>
  <w:num w:numId="16" w16cid:durableId="1790002554">
    <w:abstractNumId w:val="11"/>
  </w:num>
  <w:num w:numId="17" w16cid:durableId="1480002434">
    <w:abstractNumId w:val="28"/>
  </w:num>
  <w:num w:numId="18" w16cid:durableId="1463040499">
    <w:abstractNumId w:val="26"/>
  </w:num>
  <w:num w:numId="19" w16cid:durableId="2081441388">
    <w:abstractNumId w:val="8"/>
  </w:num>
  <w:num w:numId="20" w16cid:durableId="390427825">
    <w:abstractNumId w:val="30"/>
  </w:num>
  <w:num w:numId="21" w16cid:durableId="1985618254">
    <w:abstractNumId w:val="12"/>
  </w:num>
  <w:num w:numId="22" w16cid:durableId="236868207">
    <w:abstractNumId w:val="13"/>
  </w:num>
  <w:num w:numId="23" w16cid:durableId="909462993">
    <w:abstractNumId w:val="32"/>
  </w:num>
  <w:num w:numId="24" w16cid:durableId="620114651">
    <w:abstractNumId w:val="24"/>
  </w:num>
  <w:num w:numId="25" w16cid:durableId="2013753306">
    <w:abstractNumId w:val="21"/>
  </w:num>
  <w:num w:numId="26" w16cid:durableId="922909775">
    <w:abstractNumId w:val="10"/>
  </w:num>
  <w:num w:numId="27" w16cid:durableId="625086171">
    <w:abstractNumId w:val="15"/>
  </w:num>
  <w:num w:numId="28" w16cid:durableId="2058235140">
    <w:abstractNumId w:val="9"/>
  </w:num>
  <w:num w:numId="29" w16cid:durableId="1378622282">
    <w:abstractNumId w:val="17"/>
  </w:num>
  <w:num w:numId="30" w16cid:durableId="902983067">
    <w:abstractNumId w:val="16"/>
  </w:num>
  <w:num w:numId="31" w16cid:durableId="1002202149">
    <w:abstractNumId w:val="7"/>
  </w:num>
  <w:num w:numId="32" w16cid:durableId="2055084433">
    <w:abstractNumId w:val="23"/>
  </w:num>
  <w:num w:numId="33" w16cid:durableId="129729691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77A"/>
    <w:rsid w:val="000016AA"/>
    <w:rsid w:val="00015B63"/>
    <w:rsid w:val="000E79B9"/>
    <w:rsid w:val="00114CBB"/>
    <w:rsid w:val="00120490"/>
    <w:rsid w:val="00127233"/>
    <w:rsid w:val="001342C8"/>
    <w:rsid w:val="00156608"/>
    <w:rsid w:val="00183E6E"/>
    <w:rsid w:val="001B12A8"/>
    <w:rsid w:val="001F53D4"/>
    <w:rsid w:val="002024CF"/>
    <w:rsid w:val="00227536"/>
    <w:rsid w:val="002958DE"/>
    <w:rsid w:val="002A25E7"/>
    <w:rsid w:val="002B5721"/>
    <w:rsid w:val="002E3102"/>
    <w:rsid w:val="00330006"/>
    <w:rsid w:val="00383C45"/>
    <w:rsid w:val="003875CA"/>
    <w:rsid w:val="003905DA"/>
    <w:rsid w:val="003963D6"/>
    <w:rsid w:val="003A1AFF"/>
    <w:rsid w:val="003B0512"/>
    <w:rsid w:val="003D1ECB"/>
    <w:rsid w:val="00416B13"/>
    <w:rsid w:val="004A5D8E"/>
    <w:rsid w:val="004B6C54"/>
    <w:rsid w:val="004F1055"/>
    <w:rsid w:val="00505250"/>
    <w:rsid w:val="005059D3"/>
    <w:rsid w:val="0053137A"/>
    <w:rsid w:val="005A4707"/>
    <w:rsid w:val="005C52B9"/>
    <w:rsid w:val="005D18DB"/>
    <w:rsid w:val="006115B9"/>
    <w:rsid w:val="00643FF2"/>
    <w:rsid w:val="006539D1"/>
    <w:rsid w:val="006623F9"/>
    <w:rsid w:val="006A5B52"/>
    <w:rsid w:val="006C42C6"/>
    <w:rsid w:val="006D77D5"/>
    <w:rsid w:val="006F4388"/>
    <w:rsid w:val="00726987"/>
    <w:rsid w:val="00761ECA"/>
    <w:rsid w:val="007D43CE"/>
    <w:rsid w:val="00807D4C"/>
    <w:rsid w:val="00842DE6"/>
    <w:rsid w:val="00846001"/>
    <w:rsid w:val="00895830"/>
    <w:rsid w:val="008C4AE2"/>
    <w:rsid w:val="008D2FF0"/>
    <w:rsid w:val="008D78C3"/>
    <w:rsid w:val="00924008"/>
    <w:rsid w:val="009D0909"/>
    <w:rsid w:val="00A0050B"/>
    <w:rsid w:val="00A26EC5"/>
    <w:rsid w:val="00A661F8"/>
    <w:rsid w:val="00AA777A"/>
    <w:rsid w:val="00AB2AA3"/>
    <w:rsid w:val="00AB3570"/>
    <w:rsid w:val="00AB7193"/>
    <w:rsid w:val="00B177CC"/>
    <w:rsid w:val="00BC1583"/>
    <w:rsid w:val="00BE3813"/>
    <w:rsid w:val="00C1111A"/>
    <w:rsid w:val="00C362A2"/>
    <w:rsid w:val="00C525D2"/>
    <w:rsid w:val="00C67EF0"/>
    <w:rsid w:val="00C976C1"/>
    <w:rsid w:val="00CB7C18"/>
    <w:rsid w:val="00CC3594"/>
    <w:rsid w:val="00CF59F4"/>
    <w:rsid w:val="00D136BC"/>
    <w:rsid w:val="00D21923"/>
    <w:rsid w:val="00D34A9B"/>
    <w:rsid w:val="00D35542"/>
    <w:rsid w:val="00D76A82"/>
    <w:rsid w:val="00DC7C76"/>
    <w:rsid w:val="00E14BEA"/>
    <w:rsid w:val="00E17484"/>
    <w:rsid w:val="00E97372"/>
    <w:rsid w:val="00EA6BBA"/>
    <w:rsid w:val="00EB62FA"/>
    <w:rsid w:val="00EC193F"/>
    <w:rsid w:val="00EC4767"/>
    <w:rsid w:val="00EE32F8"/>
    <w:rsid w:val="00F0485C"/>
    <w:rsid w:val="00F0530B"/>
    <w:rsid w:val="00F2648B"/>
    <w:rsid w:val="00F914FE"/>
    <w:rsid w:val="00FE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3F9BB"/>
  <w15:chartTrackingRefBased/>
  <w15:docId w15:val="{41D9EBFB-179B-4CA5-9E71-DC495993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51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3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rFonts w:ascii="Wingdings" w:hAnsi="Wingdings"/>
      <w:b w:val="0"/>
      <w:i w:val="0"/>
    </w:rPr>
  </w:style>
  <w:style w:type="character" w:customStyle="1" w:styleId="WW8Num2z0">
    <w:name w:val="WW8Num2z0"/>
    <w:rPr>
      <w:b/>
      <w:i w:val="0"/>
    </w:rPr>
  </w:style>
  <w:style w:type="character" w:customStyle="1" w:styleId="WW8Num2z1">
    <w:name w:val="WW8Num2z1"/>
    <w:rPr>
      <w:rFonts w:ascii="Symbol" w:hAnsi="Symbol"/>
      <w:b w:val="0"/>
      <w:i w:val="0"/>
      <w:color w:val="auto"/>
    </w:rPr>
  </w:style>
  <w:style w:type="character" w:customStyle="1" w:styleId="WW8Num3z0">
    <w:name w:val="WW8Num3z0"/>
    <w:rPr>
      <w:rFonts w:ascii="StarSymbol" w:hAnsi="StarSymbol" w:cs="Courier New"/>
      <w:sz w:val="18"/>
      <w:szCs w:val="18"/>
    </w:rPr>
  </w:style>
  <w:style w:type="character" w:customStyle="1" w:styleId="WW8Num4z0">
    <w:name w:val="WW8Num4z0"/>
    <w:rPr>
      <w:rFonts w:ascii="StarSymbol" w:hAnsi="StarSymbol" w:cs="Courier New"/>
      <w:sz w:val="18"/>
      <w:szCs w:val="18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6z0">
    <w:name w:val="WW8Num6z0"/>
    <w:rPr>
      <w:rFonts w:ascii="StarSymbol" w:hAnsi="StarSymbol" w:cs="Courier New"/>
      <w:sz w:val="18"/>
      <w:szCs w:val="18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b/>
      <w:i w:val="0"/>
      <w:sz w:val="24"/>
    </w:rPr>
  </w:style>
  <w:style w:type="character" w:customStyle="1" w:styleId="WW8Num10z0">
    <w:name w:val="WW8Num10z0"/>
    <w:rPr>
      <w:b/>
      <w:i w:val="0"/>
      <w:sz w:val="24"/>
    </w:rPr>
  </w:style>
  <w:style w:type="character" w:customStyle="1" w:styleId="WW8Num12z0">
    <w:name w:val="WW8Num12z0"/>
    <w:rPr>
      <w:rFonts w:ascii="Times New Roman" w:hAnsi="Times New Roman"/>
      <w:b/>
      <w:i w:val="0"/>
      <w:sz w:val="22"/>
    </w:rPr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WW8Num1z1">
    <w:name w:val="WW-WW8Num1z1"/>
    <w:rPr>
      <w:b w:val="0"/>
      <w:i w:val="0"/>
    </w:rPr>
  </w:style>
  <w:style w:type="character" w:customStyle="1" w:styleId="WW-WW8Num1z2">
    <w:name w:val="WW-WW8Num1z2"/>
    <w:rPr>
      <w:rFonts w:ascii="Wingdings" w:hAnsi="Wingdings"/>
      <w:b w:val="0"/>
      <w:i w:val="0"/>
    </w:rPr>
  </w:style>
  <w:style w:type="character" w:customStyle="1" w:styleId="WW-WW8Num2z0">
    <w:name w:val="WW-WW8Num2z0"/>
    <w:rPr>
      <w:b/>
      <w:i w:val="0"/>
    </w:rPr>
  </w:style>
  <w:style w:type="character" w:customStyle="1" w:styleId="WW-WW8Num2z1">
    <w:name w:val="WW-WW8Num2z1"/>
    <w:rPr>
      <w:rFonts w:ascii="Symbol" w:hAnsi="Symbol"/>
      <w:b w:val="0"/>
      <w:i w:val="0"/>
      <w:color w:val="auto"/>
    </w:rPr>
  </w:style>
  <w:style w:type="character" w:customStyle="1" w:styleId="WW-WW8Num3z0">
    <w:name w:val="WW-WW8Num3z0"/>
    <w:rPr>
      <w:rFonts w:ascii="StarSymbol" w:hAnsi="StarSymbol" w:cs="Courier New"/>
      <w:sz w:val="18"/>
      <w:szCs w:val="18"/>
    </w:rPr>
  </w:style>
  <w:style w:type="character" w:customStyle="1" w:styleId="WW-WW8Num4z0">
    <w:name w:val="WW-WW8Num4z0"/>
    <w:rPr>
      <w:rFonts w:ascii="StarSymbol" w:hAnsi="StarSymbol" w:cs="Courier New"/>
      <w:sz w:val="18"/>
      <w:szCs w:val="18"/>
    </w:rPr>
  </w:style>
  <w:style w:type="character" w:customStyle="1" w:styleId="WW-WW8Num5z0">
    <w:name w:val="WW-WW8Num5z0"/>
    <w:rPr>
      <w:rFonts w:ascii="StarSymbol" w:hAnsi="StarSymbol"/>
    </w:rPr>
  </w:style>
  <w:style w:type="character" w:customStyle="1" w:styleId="WW-WW8Num6z0">
    <w:name w:val="WW-WW8Num6z0"/>
    <w:rPr>
      <w:rFonts w:ascii="StarSymbol" w:hAnsi="StarSymbol" w:cs="Courier New"/>
      <w:sz w:val="18"/>
      <w:szCs w:val="18"/>
    </w:rPr>
  </w:style>
  <w:style w:type="character" w:customStyle="1" w:styleId="WW-WW8Num8z0">
    <w:name w:val="WW-WW8Num8z0"/>
    <w:rPr>
      <w:b/>
      <w:i w:val="0"/>
      <w:sz w:val="24"/>
    </w:rPr>
  </w:style>
  <w:style w:type="character" w:customStyle="1" w:styleId="WW-Absatz-Standardschriftart1">
    <w:name w:val="WW-Absatz-Standardschriftart1"/>
  </w:style>
  <w:style w:type="character" w:customStyle="1" w:styleId="WW-WW8Num1z11">
    <w:name w:val="WW-WW8Num1z11"/>
    <w:rPr>
      <w:b w:val="0"/>
      <w:i w:val="0"/>
    </w:rPr>
  </w:style>
  <w:style w:type="character" w:customStyle="1" w:styleId="WW-WW8Num1z21">
    <w:name w:val="WW-WW8Num1z21"/>
    <w:rPr>
      <w:rFonts w:ascii="Wingdings" w:hAnsi="Wingdings"/>
      <w:b w:val="0"/>
      <w:i w:val="0"/>
    </w:rPr>
  </w:style>
  <w:style w:type="character" w:customStyle="1" w:styleId="WW-WW8Num2z01">
    <w:name w:val="WW-WW8Num2z01"/>
    <w:rPr>
      <w:b/>
      <w:i w:val="0"/>
    </w:rPr>
  </w:style>
  <w:style w:type="character" w:customStyle="1" w:styleId="WW-WW8Num2z11">
    <w:name w:val="WW-WW8Num2z11"/>
    <w:rPr>
      <w:rFonts w:ascii="Symbol" w:hAnsi="Symbol"/>
      <w:b w:val="0"/>
      <w:i w:val="0"/>
      <w:color w:val="auto"/>
    </w:rPr>
  </w:style>
  <w:style w:type="character" w:customStyle="1" w:styleId="WW-WW8Num3z01">
    <w:name w:val="WW-WW8Num3z01"/>
    <w:rPr>
      <w:rFonts w:ascii="StarSymbol" w:hAnsi="StarSymbol" w:cs="Courier New"/>
      <w:sz w:val="18"/>
      <w:szCs w:val="18"/>
    </w:rPr>
  </w:style>
  <w:style w:type="character" w:customStyle="1" w:styleId="WW-WW8Num4z01">
    <w:name w:val="WW-WW8Num4z01"/>
    <w:rPr>
      <w:rFonts w:ascii="StarSymbol" w:hAnsi="StarSymbol" w:cs="Courier New"/>
      <w:sz w:val="18"/>
      <w:szCs w:val="18"/>
    </w:rPr>
  </w:style>
  <w:style w:type="character" w:customStyle="1" w:styleId="WW-WW8Num5z01">
    <w:name w:val="WW-WW8Num5z01"/>
    <w:rPr>
      <w:rFonts w:ascii="StarSymbol" w:hAnsi="StarSymbol"/>
    </w:rPr>
  </w:style>
  <w:style w:type="character" w:customStyle="1" w:styleId="WW-WW8Num6z01">
    <w:name w:val="WW-WW8Num6z01"/>
    <w:rPr>
      <w:rFonts w:ascii="StarSymbol" w:hAnsi="StarSymbol" w:cs="Courier New"/>
      <w:sz w:val="18"/>
      <w:szCs w:val="18"/>
    </w:rPr>
  </w:style>
  <w:style w:type="character" w:customStyle="1" w:styleId="WW-WW8Num8z01">
    <w:name w:val="WW-WW8Num8z01"/>
    <w:rPr>
      <w:b/>
      <w:i w:val="0"/>
      <w:sz w:val="24"/>
    </w:rPr>
  </w:style>
  <w:style w:type="character" w:customStyle="1" w:styleId="WW-Absatz-Standardschriftart11">
    <w:name w:val="WW-Absatz-Standardschriftart11"/>
  </w:style>
  <w:style w:type="character" w:customStyle="1" w:styleId="WW-WW8Num1z111">
    <w:name w:val="WW-WW8Num1z111"/>
    <w:rPr>
      <w:b w:val="0"/>
      <w:i w:val="0"/>
    </w:rPr>
  </w:style>
  <w:style w:type="character" w:customStyle="1" w:styleId="WW-WW8Num1z211">
    <w:name w:val="WW-WW8Num1z211"/>
    <w:rPr>
      <w:rFonts w:ascii="Wingdings" w:hAnsi="Wingdings"/>
      <w:b w:val="0"/>
      <w:i w:val="0"/>
    </w:rPr>
  </w:style>
  <w:style w:type="character" w:customStyle="1" w:styleId="WW-WW8Num2z011">
    <w:name w:val="WW-WW8Num2z011"/>
    <w:rPr>
      <w:b/>
      <w:i w:val="0"/>
    </w:rPr>
  </w:style>
  <w:style w:type="character" w:customStyle="1" w:styleId="WW-WW8Num2z111">
    <w:name w:val="WW-WW8Num2z111"/>
    <w:rPr>
      <w:rFonts w:ascii="Symbol" w:hAnsi="Symbol"/>
      <w:b w:val="0"/>
      <w:i w:val="0"/>
      <w:color w:val="auto"/>
    </w:rPr>
  </w:style>
  <w:style w:type="character" w:customStyle="1" w:styleId="WW-WW8Num3z011">
    <w:name w:val="WW-WW8Num3z011"/>
    <w:rPr>
      <w:rFonts w:ascii="StarSymbol" w:hAnsi="StarSymbol" w:cs="Courier New"/>
      <w:sz w:val="18"/>
      <w:szCs w:val="18"/>
    </w:rPr>
  </w:style>
  <w:style w:type="character" w:customStyle="1" w:styleId="WW-WW8Num4z011">
    <w:name w:val="WW-WW8Num4z011"/>
    <w:rPr>
      <w:rFonts w:ascii="StarSymbol" w:hAnsi="StarSymbol" w:cs="Courier New"/>
      <w:sz w:val="18"/>
      <w:szCs w:val="18"/>
    </w:rPr>
  </w:style>
  <w:style w:type="character" w:customStyle="1" w:styleId="WW-WW8Num5z011">
    <w:name w:val="WW-WW8Num5z011"/>
    <w:rPr>
      <w:rFonts w:ascii="StarSymbol" w:hAnsi="StarSymbol"/>
    </w:rPr>
  </w:style>
  <w:style w:type="character" w:customStyle="1" w:styleId="WW-WW8Num6z011">
    <w:name w:val="WW-WW8Num6z011"/>
    <w:rPr>
      <w:rFonts w:ascii="StarSymbol" w:hAnsi="StarSymbol" w:cs="Courier New"/>
      <w:sz w:val="18"/>
      <w:szCs w:val="18"/>
    </w:rPr>
  </w:style>
  <w:style w:type="character" w:customStyle="1" w:styleId="WW-WW8Num8z011">
    <w:name w:val="WW-WW8Num8z011"/>
    <w:rPr>
      <w:b/>
      <w:i w:val="0"/>
      <w:sz w:val="24"/>
    </w:rPr>
  </w:style>
  <w:style w:type="character" w:customStyle="1" w:styleId="WW-Absatz-Standardschriftart111">
    <w:name w:val="WW-Absatz-Standardschriftart111"/>
  </w:style>
  <w:style w:type="character" w:customStyle="1" w:styleId="WW-WW8Num1z1111">
    <w:name w:val="WW-WW8Num1z1111"/>
    <w:rPr>
      <w:b w:val="0"/>
      <w:i w:val="0"/>
    </w:rPr>
  </w:style>
  <w:style w:type="character" w:customStyle="1" w:styleId="WW-WW8Num1z2111">
    <w:name w:val="WW-WW8Num1z2111"/>
    <w:rPr>
      <w:rFonts w:ascii="Wingdings" w:hAnsi="Wingdings"/>
      <w:b w:val="0"/>
      <w:i w:val="0"/>
    </w:rPr>
  </w:style>
  <w:style w:type="character" w:customStyle="1" w:styleId="WW-WW8Num2z0111">
    <w:name w:val="WW-WW8Num2z0111"/>
    <w:rPr>
      <w:b/>
      <w:i w:val="0"/>
    </w:rPr>
  </w:style>
  <w:style w:type="character" w:customStyle="1" w:styleId="WW-WW8Num2z1111">
    <w:name w:val="WW-WW8Num2z1111"/>
    <w:rPr>
      <w:rFonts w:ascii="Symbol" w:hAnsi="Symbol"/>
      <w:b w:val="0"/>
      <w:i w:val="0"/>
      <w:color w:val="auto"/>
    </w:rPr>
  </w:style>
  <w:style w:type="character" w:customStyle="1" w:styleId="WW-WW8Num3z0111">
    <w:name w:val="WW-WW8Num3z0111"/>
    <w:rPr>
      <w:rFonts w:ascii="StarSymbol" w:hAnsi="StarSymbol" w:cs="Courier New"/>
      <w:sz w:val="18"/>
      <w:szCs w:val="18"/>
    </w:rPr>
  </w:style>
  <w:style w:type="character" w:customStyle="1" w:styleId="WW-WW8Num4z0111">
    <w:name w:val="WW-WW8Num4z0111"/>
    <w:rPr>
      <w:rFonts w:ascii="StarSymbol" w:hAnsi="StarSymbol" w:cs="Courier New"/>
      <w:sz w:val="18"/>
      <w:szCs w:val="18"/>
    </w:rPr>
  </w:style>
  <w:style w:type="character" w:customStyle="1" w:styleId="WW-WW8Num5z0111">
    <w:name w:val="WW-WW8Num5z0111"/>
    <w:rPr>
      <w:rFonts w:ascii="StarSymbol" w:hAnsi="StarSymbol"/>
    </w:rPr>
  </w:style>
  <w:style w:type="character" w:customStyle="1" w:styleId="WW-WW8Num6z0111">
    <w:name w:val="WW-WW8Num6z0111"/>
    <w:rPr>
      <w:rFonts w:ascii="StarSymbol" w:hAnsi="StarSymbol" w:cs="Courier New"/>
      <w:sz w:val="18"/>
      <w:szCs w:val="18"/>
    </w:rPr>
  </w:style>
  <w:style w:type="character" w:customStyle="1" w:styleId="WW-WW8Num8z0111">
    <w:name w:val="WW-WW8Num8z0111"/>
    <w:rPr>
      <w:b/>
      <w:i w:val="0"/>
      <w:sz w:val="24"/>
    </w:rPr>
  </w:style>
  <w:style w:type="character" w:customStyle="1" w:styleId="WW-Absatz-Standardschriftart1111">
    <w:name w:val="WW-Absatz-Standardschriftart1111"/>
  </w:style>
  <w:style w:type="character" w:customStyle="1" w:styleId="WW-WW8Num1z11111">
    <w:name w:val="WW-WW8Num1z11111"/>
    <w:rPr>
      <w:b w:val="0"/>
      <w:i w:val="0"/>
    </w:rPr>
  </w:style>
  <w:style w:type="character" w:customStyle="1" w:styleId="WW-WW8Num1z21111">
    <w:name w:val="WW-WW8Num1z21111"/>
    <w:rPr>
      <w:rFonts w:ascii="Wingdings" w:hAnsi="Wingdings"/>
      <w:b w:val="0"/>
      <w:i w:val="0"/>
    </w:rPr>
  </w:style>
  <w:style w:type="character" w:customStyle="1" w:styleId="WW-WW8Num2z01111">
    <w:name w:val="WW-WW8Num2z01111"/>
    <w:rPr>
      <w:b/>
      <w:i w:val="0"/>
    </w:rPr>
  </w:style>
  <w:style w:type="character" w:customStyle="1" w:styleId="WW-WW8Num2z11111">
    <w:name w:val="WW-WW8Num2z11111"/>
    <w:rPr>
      <w:rFonts w:ascii="Symbol" w:hAnsi="Symbol"/>
      <w:b w:val="0"/>
      <w:i w:val="0"/>
      <w:color w:val="auto"/>
    </w:rPr>
  </w:style>
  <w:style w:type="character" w:customStyle="1" w:styleId="WW-WW8Num3z01111">
    <w:name w:val="WW-WW8Num3z01111"/>
    <w:rPr>
      <w:rFonts w:ascii="StarSymbol" w:hAnsi="StarSymbol" w:cs="Courier New"/>
      <w:sz w:val="18"/>
      <w:szCs w:val="18"/>
    </w:rPr>
  </w:style>
  <w:style w:type="character" w:customStyle="1" w:styleId="WW-WW8Num4z01111">
    <w:name w:val="WW-WW8Num4z01111"/>
    <w:rPr>
      <w:rFonts w:ascii="StarSymbol" w:hAnsi="StarSymbol" w:cs="Courier New"/>
      <w:sz w:val="18"/>
      <w:szCs w:val="18"/>
    </w:rPr>
  </w:style>
  <w:style w:type="character" w:customStyle="1" w:styleId="WW-WW8Num5z01111">
    <w:name w:val="WW-WW8Num5z01111"/>
    <w:rPr>
      <w:rFonts w:ascii="StarSymbol" w:hAnsi="StarSymbol"/>
    </w:rPr>
  </w:style>
  <w:style w:type="character" w:customStyle="1" w:styleId="WW-WW8Num6z01111">
    <w:name w:val="WW-WW8Num6z01111"/>
    <w:rPr>
      <w:rFonts w:ascii="StarSymbol" w:hAnsi="StarSymbol" w:cs="Courier New"/>
      <w:sz w:val="18"/>
      <w:szCs w:val="18"/>
    </w:rPr>
  </w:style>
  <w:style w:type="character" w:customStyle="1" w:styleId="WW8Num9z0">
    <w:name w:val="WW8Num9z0"/>
    <w:rPr>
      <w:b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WW8Num1z111111">
    <w:name w:val="WW-WW8Num1z111111"/>
    <w:rPr>
      <w:b w:val="0"/>
      <w:i w:val="0"/>
    </w:rPr>
  </w:style>
  <w:style w:type="character" w:customStyle="1" w:styleId="WW-WW8Num1z211111">
    <w:name w:val="WW-WW8Num1z211111"/>
    <w:rPr>
      <w:rFonts w:ascii="Wingdings" w:hAnsi="Wingdings"/>
      <w:b w:val="0"/>
      <w:i w:val="0"/>
    </w:rPr>
  </w:style>
  <w:style w:type="character" w:customStyle="1" w:styleId="WW-WW8Num2z011111">
    <w:name w:val="WW-WW8Num2z011111"/>
    <w:rPr>
      <w:b/>
      <w:i w:val="0"/>
    </w:rPr>
  </w:style>
  <w:style w:type="character" w:customStyle="1" w:styleId="WW-WW8Num2z111111">
    <w:name w:val="WW-WW8Num2z111111"/>
    <w:rPr>
      <w:rFonts w:ascii="Symbol" w:hAnsi="Symbol"/>
      <w:b w:val="0"/>
      <w:i w:val="0"/>
      <w:color w:val="auto"/>
    </w:rPr>
  </w:style>
  <w:style w:type="character" w:customStyle="1" w:styleId="WW-WW8Num3z011111">
    <w:name w:val="WW-WW8Num3z011111"/>
    <w:rPr>
      <w:rFonts w:ascii="StarSymbol" w:hAnsi="StarSymbol" w:cs="Courier New"/>
      <w:sz w:val="18"/>
      <w:szCs w:val="18"/>
    </w:rPr>
  </w:style>
  <w:style w:type="character" w:customStyle="1" w:styleId="WW-WW8Num4z011111">
    <w:name w:val="WW-WW8Num4z011111"/>
    <w:rPr>
      <w:rFonts w:ascii="StarSymbol" w:hAnsi="StarSymbol" w:cs="Courier New"/>
      <w:sz w:val="18"/>
      <w:szCs w:val="18"/>
    </w:rPr>
  </w:style>
  <w:style w:type="character" w:customStyle="1" w:styleId="WW-WW8Num5z011111">
    <w:name w:val="WW-WW8Num5z011111"/>
    <w:rPr>
      <w:rFonts w:ascii="StarSymbol" w:hAnsi="StarSymbol"/>
    </w:rPr>
  </w:style>
  <w:style w:type="character" w:customStyle="1" w:styleId="WW-WW8Num6z011111">
    <w:name w:val="WW-WW8Num6z011111"/>
    <w:rPr>
      <w:rFonts w:ascii="StarSymbol" w:hAnsi="StarSymbol" w:cs="Courier New"/>
      <w:sz w:val="18"/>
      <w:szCs w:val="18"/>
    </w:rPr>
  </w:style>
  <w:style w:type="character" w:customStyle="1" w:styleId="WW-WW8Num7z0">
    <w:name w:val="WW-WW8Num7z0"/>
    <w:rPr>
      <w:rFonts w:ascii="Times New Roman" w:hAnsi="Times New Roman" w:cs="Times New Roman"/>
    </w:rPr>
  </w:style>
  <w:style w:type="character" w:customStyle="1" w:styleId="WW8Num11z0">
    <w:name w:val="WW8Num11z0"/>
    <w:rPr>
      <w:b/>
      <w:i w:val="0"/>
      <w:sz w:val="24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Symbol" w:hAnsi="Symbol"/>
    </w:rPr>
  </w:style>
  <w:style w:type="character" w:customStyle="1" w:styleId="WW-WW8Num1z1111111">
    <w:name w:val="WW-WW8Num1z1111111"/>
    <w:rPr>
      <w:rFonts w:ascii="Courier New" w:hAnsi="Courier New"/>
    </w:rPr>
  </w:style>
  <w:style w:type="character" w:customStyle="1" w:styleId="WW-WW8Num1z2111111">
    <w:name w:val="WW-WW8Num1z2111111"/>
    <w:rPr>
      <w:rFonts w:ascii="Wingdings" w:hAnsi="Wingdings"/>
    </w:rPr>
  </w:style>
  <w:style w:type="character" w:customStyle="1" w:styleId="WW-WW8Num3z0111111">
    <w:name w:val="WW-WW8Num3z0111111"/>
    <w:rPr>
      <w:rFonts w:ascii="StarSymbol" w:hAnsi="StarSymbol"/>
    </w:rPr>
  </w:style>
  <w:style w:type="character" w:customStyle="1" w:styleId="WW-WW8Num4z0111111">
    <w:name w:val="WW-WW8Num4z0111111"/>
    <w:rPr>
      <w:rFonts w:ascii="Symbol" w:hAnsi="Symbol"/>
      <w:sz w:val="28"/>
    </w:rPr>
  </w:style>
  <w:style w:type="character" w:customStyle="1" w:styleId="WW8Num5z1">
    <w:name w:val="WW8Num5z1"/>
    <w:rPr>
      <w:b w:val="0"/>
      <w:i w:val="0"/>
    </w:rPr>
  </w:style>
  <w:style w:type="character" w:customStyle="1" w:styleId="WW8Num5z2">
    <w:name w:val="WW8Num5z2"/>
    <w:rPr>
      <w:rFonts w:ascii="Wingdings" w:hAnsi="Wingdings"/>
      <w:b w:val="0"/>
      <w:i w:val="0"/>
    </w:rPr>
  </w:style>
  <w:style w:type="character" w:customStyle="1" w:styleId="WW-WW8Num6z0111111">
    <w:name w:val="WW-WW8Num6z0111111"/>
    <w:rPr>
      <w:rFonts w:ascii="Symbol" w:hAnsi="Symbol"/>
    </w:rPr>
  </w:style>
  <w:style w:type="character" w:customStyle="1" w:styleId="WW-WW8Num7z01">
    <w:name w:val="WW-WW8Num7z01"/>
    <w:rPr>
      <w:rFonts w:ascii="Times New Roman" w:hAnsi="Times New Roman" w:cs="Times New Roman"/>
    </w:rPr>
  </w:style>
  <w:style w:type="character" w:customStyle="1" w:styleId="WW-WW8Num8z01111">
    <w:name w:val="WW-WW8Num8z01111"/>
    <w:rPr>
      <w:rFonts w:ascii="Symbol" w:hAnsi="Symbol"/>
      <w:sz w:val="28"/>
    </w:rPr>
  </w:style>
  <w:style w:type="character" w:customStyle="1" w:styleId="WW-WW8Num9z0">
    <w:name w:val="WW-WW8Num9z0"/>
    <w:rPr>
      <w:b/>
      <w:i w:val="0"/>
    </w:rPr>
  </w:style>
  <w:style w:type="character" w:customStyle="1" w:styleId="WW8Num9z1">
    <w:name w:val="WW8Num9z1"/>
    <w:rPr>
      <w:rFonts w:ascii="Symbol" w:hAnsi="Symbol"/>
      <w:b w:val="0"/>
      <w:i w:val="0"/>
      <w:color w:val="auto"/>
    </w:rPr>
  </w:style>
  <w:style w:type="character" w:customStyle="1" w:styleId="WW-Absatz-Standardschriftart1111111">
    <w:name w:val="WW-Absatz-Standardschriftart1111111"/>
  </w:style>
  <w:style w:type="character" w:customStyle="1" w:styleId="WW-WW8Num1z0">
    <w:name w:val="WW-WW8Num1z0"/>
    <w:rPr>
      <w:rFonts w:ascii="Symbol" w:hAnsi="Symbol"/>
    </w:rPr>
  </w:style>
  <w:style w:type="character" w:customStyle="1" w:styleId="WW-WW8Num1z11111111">
    <w:name w:val="WW-WW8Num1z11111111"/>
    <w:rPr>
      <w:rFonts w:ascii="Courier New" w:hAnsi="Courier New"/>
    </w:rPr>
  </w:style>
  <w:style w:type="character" w:customStyle="1" w:styleId="WW-WW8Num1z21111111">
    <w:name w:val="WW-WW8Num1z21111111"/>
    <w:rPr>
      <w:rFonts w:ascii="Wingdings" w:hAnsi="Wingdings"/>
    </w:rPr>
  </w:style>
  <w:style w:type="character" w:customStyle="1" w:styleId="WW-WW8Num3z01111111">
    <w:name w:val="WW-WW8Num3z01111111"/>
    <w:rPr>
      <w:rFonts w:ascii="StarSymbol" w:hAnsi="StarSymbol"/>
    </w:rPr>
  </w:style>
  <w:style w:type="character" w:customStyle="1" w:styleId="WW-WW8Num4z01111111">
    <w:name w:val="WW-WW8Num4z01111111"/>
    <w:rPr>
      <w:rFonts w:ascii="Symbol" w:hAnsi="Symbol"/>
      <w:sz w:val="28"/>
    </w:rPr>
  </w:style>
  <w:style w:type="character" w:customStyle="1" w:styleId="WW-WW8Num5z1">
    <w:name w:val="WW-WW8Num5z1"/>
    <w:rPr>
      <w:b w:val="0"/>
      <w:i w:val="0"/>
    </w:rPr>
  </w:style>
  <w:style w:type="character" w:customStyle="1" w:styleId="WW-WW8Num5z2">
    <w:name w:val="WW-WW8Num5z2"/>
    <w:rPr>
      <w:rFonts w:ascii="Wingdings" w:hAnsi="Wingdings"/>
      <w:b w:val="0"/>
      <w:i w:val="0"/>
    </w:rPr>
  </w:style>
  <w:style w:type="character" w:customStyle="1" w:styleId="WW-WW8Num6z01111111">
    <w:name w:val="WW-WW8Num6z01111111"/>
    <w:rPr>
      <w:rFonts w:ascii="Symbol" w:hAnsi="Symbol"/>
    </w:rPr>
  </w:style>
  <w:style w:type="character" w:customStyle="1" w:styleId="WW-WW8Num7z011">
    <w:name w:val="WW-WW8Num7z011"/>
    <w:rPr>
      <w:rFonts w:ascii="Times New Roman" w:hAnsi="Times New Roman" w:cs="Times New Roman"/>
    </w:rPr>
  </w:style>
  <w:style w:type="character" w:customStyle="1" w:styleId="WW-WW8Num8z011111">
    <w:name w:val="WW-WW8Num8z011111"/>
    <w:rPr>
      <w:rFonts w:ascii="Symbol" w:hAnsi="Symbol"/>
      <w:sz w:val="28"/>
    </w:rPr>
  </w:style>
  <w:style w:type="character" w:customStyle="1" w:styleId="WW-WW8Num9z01">
    <w:name w:val="WW-WW8Num9z01"/>
    <w:rPr>
      <w:b/>
      <w:i w:val="0"/>
    </w:rPr>
  </w:style>
  <w:style w:type="character" w:customStyle="1" w:styleId="WW-WW8Num9z1">
    <w:name w:val="WW-WW8Num9z1"/>
    <w:rPr>
      <w:rFonts w:ascii="Symbol" w:hAnsi="Symbol"/>
      <w:b w:val="0"/>
      <w:i w:val="0"/>
      <w:color w:val="auto"/>
    </w:rPr>
  </w:style>
  <w:style w:type="character" w:customStyle="1" w:styleId="WW-WW8Num11z0">
    <w:name w:val="WW-WW8Num11z0"/>
    <w:rPr>
      <w:b/>
      <w:i w:val="0"/>
      <w:sz w:val="24"/>
    </w:rPr>
  </w:style>
  <w:style w:type="character" w:customStyle="1" w:styleId="WW-Absatz-Standardschriftart11111111">
    <w:name w:val="WW-Absatz-Standardschriftart11111111"/>
  </w:style>
  <w:style w:type="character" w:customStyle="1" w:styleId="WW-WW8Num1z111111111">
    <w:name w:val="WW-WW8Num1z111111111"/>
    <w:rPr>
      <w:b w:val="0"/>
      <w:i w:val="0"/>
    </w:rPr>
  </w:style>
  <w:style w:type="character" w:customStyle="1" w:styleId="WW-WW8Num1z211111111">
    <w:name w:val="WW-WW8Num1z211111111"/>
    <w:rPr>
      <w:rFonts w:ascii="Wingdings" w:hAnsi="Wingdings"/>
      <w:b w:val="0"/>
      <w:i w:val="0"/>
    </w:rPr>
  </w:style>
  <w:style w:type="character" w:customStyle="1" w:styleId="WW-WW8Num2z0111111">
    <w:name w:val="WW-WW8Num2z0111111"/>
    <w:rPr>
      <w:rFonts w:ascii="Symbol" w:hAnsi="Symbol"/>
    </w:rPr>
  </w:style>
  <w:style w:type="character" w:customStyle="1" w:styleId="WW-WW8Num5z0111111">
    <w:name w:val="WW-WW8Num5z0111111"/>
    <w:rPr>
      <w:rFonts w:ascii="PMingLiU" w:eastAsia="PMingLiU" w:hAnsi="PMingLiU"/>
    </w:rPr>
  </w:style>
  <w:style w:type="character" w:customStyle="1" w:styleId="WW-WW8Num5z11">
    <w:name w:val="WW-WW8Num5z11"/>
    <w:rPr>
      <w:rFonts w:ascii="Courier New" w:hAnsi="Courier New"/>
    </w:rPr>
  </w:style>
  <w:style w:type="character" w:customStyle="1" w:styleId="WW-WW8Num5z21">
    <w:name w:val="WW-WW8Num5z21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-WW8Num9z011">
    <w:name w:val="WW-WW8Num9z011"/>
    <w:rPr>
      <w:rFonts w:ascii="Symbol" w:hAnsi="Symbol"/>
    </w:rPr>
  </w:style>
  <w:style w:type="character" w:customStyle="1" w:styleId="WW-WW8Num9z11">
    <w:name w:val="WW-WW8Num9z1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-WW8Num10z0">
    <w:name w:val="WW-WW8Num10z0"/>
    <w:rPr>
      <w:rFonts w:ascii="Times New Roman" w:hAnsi="Times New Roman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9z0">
    <w:name w:val="WW8Num19z0"/>
    <w:rPr>
      <w:rFonts w:ascii="Tahoma" w:hAnsi="Tahoma"/>
      <w:sz w:val="28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5z0">
    <w:name w:val="WW8Num25z0"/>
    <w:rPr>
      <w:b/>
      <w:i w:val="0"/>
    </w:rPr>
  </w:style>
  <w:style w:type="character" w:customStyle="1" w:styleId="WW8Num27z0">
    <w:name w:val="WW8Num27z0"/>
    <w:rPr>
      <w:rFonts w:ascii="PMingLiU" w:eastAsia="PMingLiU" w:hAnsi="PMingLiU"/>
    </w:rPr>
  </w:style>
  <w:style w:type="character" w:customStyle="1" w:styleId="WW8Num28z1">
    <w:name w:val="WW8Num28z1"/>
    <w:rPr>
      <w:b w:val="0"/>
      <w:i w:val="0"/>
    </w:rPr>
  </w:style>
  <w:style w:type="character" w:customStyle="1" w:styleId="WW8Num28z2">
    <w:name w:val="WW8Num28z2"/>
    <w:rPr>
      <w:rFonts w:ascii="Wingdings" w:hAnsi="Wingdings"/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43z1">
    <w:name w:val="WW8Num43z1"/>
    <w:rPr>
      <w:b w:val="0"/>
      <w:i w:val="0"/>
    </w:rPr>
  </w:style>
  <w:style w:type="character" w:customStyle="1" w:styleId="WW8Num43z2">
    <w:name w:val="WW8Num43z2"/>
    <w:rPr>
      <w:rFonts w:ascii="Wingdings" w:hAnsi="Wingdings"/>
      <w:b w:val="0"/>
      <w:i w:val="0"/>
    </w:rPr>
  </w:style>
  <w:style w:type="character" w:customStyle="1" w:styleId="WW8Num45z1">
    <w:name w:val="WW8Num45z1"/>
    <w:rPr>
      <w:rFonts w:ascii="Courier New" w:hAnsi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45z3">
    <w:name w:val="WW8Num45z3"/>
    <w:rPr>
      <w:rFonts w:ascii="Symbol" w:hAnsi="Symbol"/>
    </w:rPr>
  </w:style>
  <w:style w:type="character" w:customStyle="1" w:styleId="WW8Num48z1">
    <w:name w:val="WW8Num48z1"/>
    <w:rPr>
      <w:b w:val="0"/>
      <w:i w:val="0"/>
    </w:rPr>
  </w:style>
  <w:style w:type="character" w:customStyle="1" w:styleId="WW8Num48z2">
    <w:name w:val="WW8Num48z2"/>
    <w:rPr>
      <w:rFonts w:ascii="Wingdings" w:hAnsi="Wingdings"/>
      <w:b w:val="0"/>
      <w:i w:val="0"/>
    </w:rPr>
  </w:style>
  <w:style w:type="character" w:customStyle="1" w:styleId="WW8Num49z0">
    <w:name w:val="WW8Num49z0"/>
    <w:rPr>
      <w:b/>
      <w:i w:val="0"/>
    </w:rPr>
  </w:style>
  <w:style w:type="character" w:customStyle="1" w:styleId="WW8Num49z1">
    <w:name w:val="WW8Num49z1"/>
    <w:rPr>
      <w:b w:val="0"/>
      <w:i w:val="0"/>
    </w:rPr>
  </w:style>
  <w:style w:type="character" w:customStyle="1" w:styleId="WW8Num49z2">
    <w:name w:val="WW8Num49z2"/>
    <w:rPr>
      <w:rFonts w:ascii="Wingdings" w:hAnsi="Wingdings"/>
      <w:b w:val="0"/>
      <w:i w:val="0"/>
    </w:rPr>
  </w:style>
  <w:style w:type="character" w:customStyle="1" w:styleId="WW8Num51z0">
    <w:name w:val="WW8Num51z0"/>
    <w:rPr>
      <w:rFonts w:ascii="Arial" w:hAnsi="Arial"/>
      <w:b/>
      <w:i w:val="0"/>
      <w:sz w:val="24"/>
    </w:rPr>
  </w:style>
  <w:style w:type="character" w:customStyle="1" w:styleId="WW8Num55z0">
    <w:name w:val="WW8Num55z0"/>
    <w:rPr>
      <w:rFonts w:ascii="Symbol" w:hAnsi="Symbol"/>
      <w:sz w:val="28"/>
    </w:rPr>
  </w:style>
  <w:style w:type="character" w:customStyle="1" w:styleId="WW8Num57z1">
    <w:name w:val="WW8Num57z1"/>
    <w:rPr>
      <w:b w:val="0"/>
      <w:i w:val="0"/>
    </w:rPr>
  </w:style>
  <w:style w:type="character" w:customStyle="1" w:styleId="WW8Num57z2">
    <w:name w:val="WW8Num57z2"/>
    <w:rPr>
      <w:rFonts w:ascii="Wingdings" w:hAnsi="Wingdings"/>
      <w:b w:val="0"/>
      <w:i w:val="0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9z0">
    <w:name w:val="WW8Num59z0"/>
    <w:rPr>
      <w:b/>
      <w:i w:val="0"/>
      <w:sz w:val="24"/>
    </w:rPr>
  </w:style>
  <w:style w:type="character" w:customStyle="1" w:styleId="WW8Num60z1">
    <w:name w:val="WW8Num60z1"/>
    <w:rPr>
      <w:b w:val="0"/>
      <w:i w:val="0"/>
    </w:rPr>
  </w:style>
  <w:style w:type="character" w:customStyle="1" w:styleId="WW8Num60z2">
    <w:name w:val="WW8Num60z2"/>
    <w:rPr>
      <w:rFonts w:ascii="Wingdings" w:hAnsi="Wingdings"/>
      <w:b w:val="0"/>
      <w:i w:val="0"/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1z1">
    <w:name w:val="WW8Num61z1"/>
    <w:rPr>
      <w:rFonts w:ascii="Courier New" w:hAnsi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64z0">
    <w:name w:val="WW8Num64z0"/>
    <w:rPr>
      <w:rFonts w:ascii="Symbol" w:hAnsi="Symbol"/>
    </w:rPr>
  </w:style>
  <w:style w:type="character" w:customStyle="1" w:styleId="WW8Num64z1">
    <w:name w:val="WW8Num64z1"/>
    <w:rPr>
      <w:rFonts w:ascii="Courier New" w:hAnsi="Courier New"/>
    </w:rPr>
  </w:style>
  <w:style w:type="character" w:customStyle="1" w:styleId="WW8Num64z2">
    <w:name w:val="WW8Num64z2"/>
    <w:rPr>
      <w:rFonts w:ascii="Wingdings" w:hAnsi="Wingdings"/>
    </w:rPr>
  </w:style>
  <w:style w:type="character" w:customStyle="1" w:styleId="WW8Num65z0">
    <w:name w:val="WW8Num65z0"/>
    <w:rPr>
      <w:rFonts w:ascii="Times New Roman" w:hAnsi="Times New Roman" w:cs="Times New Roman"/>
    </w:rPr>
  </w:style>
  <w:style w:type="character" w:customStyle="1" w:styleId="WW8Num66z0">
    <w:name w:val="WW8Num66z0"/>
    <w:rPr>
      <w:rFonts w:ascii="Symbol" w:hAnsi="Symbol"/>
    </w:rPr>
  </w:style>
  <w:style w:type="character" w:customStyle="1" w:styleId="WW8Num69z1">
    <w:name w:val="WW8Num69z1"/>
    <w:rPr>
      <w:b w:val="0"/>
      <w:i w:val="0"/>
    </w:rPr>
  </w:style>
  <w:style w:type="character" w:customStyle="1" w:styleId="WW8Num69z2">
    <w:name w:val="WW8Num69z2"/>
    <w:rPr>
      <w:rFonts w:ascii="Wingdings" w:hAnsi="Wingdings"/>
      <w:b w:val="0"/>
      <w:i w:val="0"/>
    </w:rPr>
  </w:style>
  <w:style w:type="character" w:customStyle="1" w:styleId="WW8Num70z0">
    <w:name w:val="WW8Num70z0"/>
    <w:rPr>
      <w:rFonts w:ascii="Symbol" w:hAnsi="Symbol"/>
    </w:rPr>
  </w:style>
  <w:style w:type="character" w:customStyle="1" w:styleId="WW8Num72z0">
    <w:name w:val="WW8Num72z0"/>
    <w:rPr>
      <w:rFonts w:ascii="Times New Roman" w:eastAsia="Times New Roman" w:hAnsi="Times New Roman" w:cs="Times New Roman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2z3">
    <w:name w:val="WW8Num72z3"/>
    <w:rPr>
      <w:rFonts w:ascii="Symbol" w:hAnsi="Symbol"/>
    </w:rPr>
  </w:style>
  <w:style w:type="character" w:customStyle="1" w:styleId="WW8Num75z0">
    <w:name w:val="WW8Num75z0"/>
    <w:rPr>
      <w:rFonts w:ascii="Times New Roman" w:eastAsia="Times New Roman" w:hAnsi="Times New Roman" w:cs="Times New Roman"/>
    </w:rPr>
  </w:style>
  <w:style w:type="character" w:customStyle="1" w:styleId="WW8Num75z1">
    <w:name w:val="WW8Num75z1"/>
    <w:rPr>
      <w:rFonts w:ascii="Symbol" w:eastAsia="Times New Roman" w:hAnsi="Symbol" w:cs="Times New Roman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5z3">
    <w:name w:val="WW8Num75z3"/>
    <w:rPr>
      <w:rFonts w:ascii="Symbol" w:hAnsi="Symbol"/>
    </w:rPr>
  </w:style>
  <w:style w:type="character" w:customStyle="1" w:styleId="WW8Num75z4">
    <w:name w:val="WW8Num75z4"/>
    <w:rPr>
      <w:rFonts w:ascii="Courier New" w:hAnsi="Courier New"/>
    </w:rPr>
  </w:style>
  <w:style w:type="character" w:customStyle="1" w:styleId="WW8Num78z0">
    <w:name w:val="WW8Num78z0"/>
    <w:rPr>
      <w:rFonts w:ascii="Arial" w:hAnsi="Arial"/>
      <w:b/>
      <w:i w:val="0"/>
      <w:sz w:val="24"/>
    </w:rPr>
  </w:style>
  <w:style w:type="character" w:customStyle="1" w:styleId="WW8Num81z0">
    <w:name w:val="WW8Num81z0"/>
    <w:rPr>
      <w:rFonts w:ascii="Symbol" w:hAnsi="Symbol"/>
      <w:sz w:val="28"/>
    </w:rPr>
  </w:style>
  <w:style w:type="character" w:customStyle="1" w:styleId="WW8Num83z0">
    <w:name w:val="WW8Num83z0"/>
    <w:rPr>
      <w:b/>
      <w:i w:val="0"/>
    </w:rPr>
  </w:style>
  <w:style w:type="character" w:customStyle="1" w:styleId="WW8Num83z1">
    <w:name w:val="WW8Num83z1"/>
    <w:rPr>
      <w:rFonts w:ascii="Symbol" w:hAnsi="Symbol"/>
      <w:b w:val="0"/>
      <w:i w:val="0"/>
      <w:color w:val="auto"/>
    </w:rPr>
  </w:style>
  <w:style w:type="character" w:customStyle="1" w:styleId="WW8Num87z0">
    <w:name w:val="WW8Num87z0"/>
    <w:rPr>
      <w:rFonts w:ascii="Times New Roman" w:hAnsi="Times New Roman"/>
    </w:rPr>
  </w:style>
  <w:style w:type="character" w:customStyle="1" w:styleId="WW8Num88z0">
    <w:name w:val="WW8Num88z0"/>
    <w:rPr>
      <w:rFonts w:ascii="Times New Roman" w:hAnsi="Times New Roman"/>
    </w:rPr>
  </w:style>
  <w:style w:type="character" w:customStyle="1" w:styleId="WW8Num89z0">
    <w:name w:val="WW8Num89z0"/>
    <w:rPr>
      <w:rFonts w:ascii="Symbol" w:hAnsi="Symbol"/>
    </w:rPr>
  </w:style>
  <w:style w:type="character" w:customStyle="1" w:styleId="WW8Num89z1">
    <w:name w:val="WW8Num89z1"/>
    <w:rPr>
      <w:rFonts w:ascii="Courier New" w:hAnsi="Courier New"/>
    </w:rPr>
  </w:style>
  <w:style w:type="character" w:customStyle="1" w:styleId="WW8Num89z2">
    <w:name w:val="WW8Num89z2"/>
    <w:rPr>
      <w:rFonts w:ascii="Wingdings" w:hAnsi="Wingdings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0z1">
    <w:name w:val="WW8Num90z1"/>
    <w:rPr>
      <w:rFonts w:ascii="Courier New" w:hAnsi="Courier New"/>
    </w:rPr>
  </w:style>
  <w:style w:type="character" w:customStyle="1" w:styleId="WW8Num90z2">
    <w:name w:val="WW8Num90z2"/>
    <w:rPr>
      <w:rFonts w:ascii="Wingdings" w:hAnsi="Wingdings"/>
    </w:rPr>
  </w:style>
  <w:style w:type="character" w:customStyle="1" w:styleId="WW8Num93z1">
    <w:name w:val="WW8Num93z1"/>
    <w:rPr>
      <w:b w:val="0"/>
      <w:i w:val="0"/>
    </w:rPr>
  </w:style>
  <w:style w:type="character" w:customStyle="1" w:styleId="WW8Num93z2">
    <w:name w:val="WW8Num93z2"/>
    <w:rPr>
      <w:rFonts w:ascii="Wingdings" w:hAnsi="Wingdings"/>
      <w:b w:val="0"/>
      <w:i w:val="0"/>
    </w:rPr>
  </w:style>
  <w:style w:type="character" w:customStyle="1" w:styleId="WW8Num94z0">
    <w:name w:val="WW8Num94z0"/>
    <w:rPr>
      <w:rFonts w:ascii="PMingLiU" w:eastAsia="PMingLiU" w:hAnsi="PMingLiU"/>
    </w:rPr>
  </w:style>
  <w:style w:type="character" w:customStyle="1" w:styleId="WW8Num94z1">
    <w:name w:val="WW8Num94z1"/>
    <w:rPr>
      <w:rFonts w:ascii="Courier New" w:hAnsi="Courier New"/>
    </w:rPr>
  </w:style>
  <w:style w:type="character" w:customStyle="1" w:styleId="WW8Num94z2">
    <w:name w:val="WW8Num94z2"/>
    <w:rPr>
      <w:rFonts w:ascii="Wingdings" w:hAnsi="Wingdings"/>
    </w:rPr>
  </w:style>
  <w:style w:type="character" w:customStyle="1" w:styleId="WW8Num94z3">
    <w:name w:val="WW8Num94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</w:style>
  <w:style w:type="character" w:customStyle="1" w:styleId="WW-Znakiprzypiswdolnych">
    <w:name w:val="WW-Znaki przypisów dolnych"/>
  </w:style>
  <w:style w:type="character" w:customStyle="1" w:styleId="WW-Znakiprzypiswdolnych1">
    <w:name w:val="WW-Znaki przypisów dolnych1"/>
  </w:style>
  <w:style w:type="character" w:customStyle="1" w:styleId="WW-Znakiprzypiswdolnych11">
    <w:name w:val="WW-Znaki przypisów dolnych11"/>
  </w:style>
  <w:style w:type="character" w:customStyle="1" w:styleId="WW-Znakiprzypiswdolnych111">
    <w:name w:val="WW-Znaki przypisów dolnych111"/>
  </w:style>
  <w:style w:type="character" w:customStyle="1" w:styleId="WW-Znakiprzypiswdolnych1111">
    <w:name w:val="WW-Znaki przypisów dolnych1111"/>
  </w:style>
  <w:style w:type="character" w:customStyle="1" w:styleId="WW-Znakiprzypiswdolnych11111">
    <w:name w:val="WW-Znaki przypisów dolnych11111"/>
  </w:style>
  <w:style w:type="character" w:customStyle="1" w:styleId="WW-Znakiprzypiswdolnych111111">
    <w:name w:val="WW-Znaki przypisów dolnych111111"/>
  </w:style>
  <w:style w:type="character" w:customStyle="1" w:styleId="WW-Znakiprzypiswdolnych1111111">
    <w:name w:val="WW-Znaki przypisów dolnych1111111"/>
  </w:style>
  <w:style w:type="character" w:customStyle="1" w:styleId="WW-Znakiprzypiswdolnych11111111">
    <w:name w:val="WW-Znaki przypisów dolnych11111111"/>
    <w:basedOn w:val="WW-Domylnaczcionkaakapitu"/>
    <w:rPr>
      <w:vertAlign w:val="superscript"/>
    </w:rPr>
  </w:style>
  <w:style w:type="character" w:styleId="Numerstrony">
    <w:name w:val="page number"/>
    <w:basedOn w:val="WW-Domylnaczcionkaakapitu"/>
    <w:semiHidden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Symbolewypunktowania">
    <w:name w:val="Symbole wypunktowania"/>
    <w:rPr>
      <w:rFonts w:ascii="StarSymbol" w:eastAsia="StarSymbol" w:hAnsi="StarSymbol" w:cs="Courier New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Courier New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Courier New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Courier New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Courier New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Courier New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Courier New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Courier New"/>
      <w:sz w:val="18"/>
      <w:szCs w:val="18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Pr>
      <w:sz w:val="24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semiHidden/>
    <w:pPr>
      <w:ind w:left="510"/>
    </w:pPr>
    <w:rPr>
      <w:b/>
      <w:sz w:val="24"/>
    </w:rPr>
  </w:style>
  <w:style w:type="paragraph" w:customStyle="1" w:styleId="WW-Tekstpodstawowy2">
    <w:name w:val="WW-Tekst podstawowy 2"/>
    <w:basedOn w:val="Normalny"/>
    <w:pPr>
      <w:jc w:val="center"/>
    </w:pPr>
    <w:rPr>
      <w:b/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WW-Tekstpodstawowy3">
    <w:name w:val="WW-Tekst podstawowy 3"/>
    <w:basedOn w:val="Normalny"/>
    <w:pPr>
      <w:jc w:val="both"/>
    </w:pPr>
    <w:rPr>
      <w:sz w:val="24"/>
    </w:rPr>
  </w:style>
  <w:style w:type="paragraph" w:customStyle="1" w:styleId="WW-Tekstpodstawowywcity2">
    <w:name w:val="WW-Tekst podstawowy wcięty 2"/>
    <w:basedOn w:val="Normalny"/>
    <w:pPr>
      <w:ind w:left="420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pPr>
      <w:ind w:left="510"/>
      <w:jc w:val="both"/>
    </w:pPr>
    <w:rPr>
      <w:b/>
      <w:bCs/>
      <w:sz w:val="24"/>
    </w:rPr>
  </w:style>
  <w:style w:type="paragraph" w:customStyle="1" w:styleId="Zawartoramki">
    <w:name w:val="Zawartość ramki"/>
    <w:basedOn w:val="Tekstpodstawowy"/>
  </w:style>
  <w:style w:type="paragraph" w:customStyle="1" w:styleId="Tekstpodstawowywcity21">
    <w:name w:val="Tekst podstawowy wcięty 21"/>
    <w:basedOn w:val="Normalny"/>
    <w:pPr>
      <w:ind w:left="709"/>
    </w:pPr>
    <w:rPr>
      <w:sz w:val="22"/>
    </w:rPr>
  </w:style>
  <w:style w:type="paragraph" w:styleId="Tytu">
    <w:name w:val="Title"/>
    <w:basedOn w:val="Normalny"/>
    <w:link w:val="TytuZnak"/>
    <w:qFormat/>
    <w:rsid w:val="00FE4EB4"/>
    <w:pPr>
      <w:suppressAutoHyphens w:val="0"/>
      <w:jc w:val="center"/>
    </w:pPr>
    <w:rPr>
      <w:rFonts w:ascii="Bookman Old Style" w:hAnsi="Bookman Old Style"/>
      <w:sz w:val="28"/>
      <w:lang w:eastAsia="pl-PL"/>
    </w:rPr>
  </w:style>
  <w:style w:type="character" w:customStyle="1" w:styleId="TytuZnak">
    <w:name w:val="Tytuł Znak"/>
    <w:basedOn w:val="Domylnaczcionkaakapitu"/>
    <w:link w:val="Tytu"/>
    <w:rsid w:val="00FE4EB4"/>
    <w:rPr>
      <w:rFonts w:ascii="Bookman Old Style" w:hAnsi="Bookman Old Style"/>
      <w:sz w:val="28"/>
    </w:rPr>
  </w:style>
  <w:style w:type="paragraph" w:styleId="Akapitzlist">
    <w:name w:val="List Paragraph"/>
    <w:basedOn w:val="Normalny"/>
    <w:uiPriority w:val="34"/>
    <w:qFormat/>
    <w:rsid w:val="00FE4EB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D76A82"/>
    <w:rPr>
      <w:sz w:val="28"/>
    </w:rPr>
  </w:style>
  <w:style w:type="numbering" w:customStyle="1" w:styleId="Styl1">
    <w:name w:val="Styl1"/>
    <w:uiPriority w:val="99"/>
    <w:rsid w:val="00AB3570"/>
    <w:pPr>
      <w:numPr>
        <w:numId w:val="29"/>
      </w:numPr>
    </w:pPr>
  </w:style>
  <w:style w:type="character" w:styleId="Hipercze">
    <w:name w:val="Hyperlink"/>
    <w:basedOn w:val="Domylnaczcionkaakapitu"/>
    <w:uiPriority w:val="99"/>
    <w:unhideWhenUsed/>
    <w:rsid w:val="00BE3813"/>
    <w:rPr>
      <w:color w:val="60B07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6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54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7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4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7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9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3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0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6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5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8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9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CB56C-AC51-4702-A0BA-63954E04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1153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Olaf Napiórkowski</dc:creator>
  <cp:keywords/>
  <cp:lastModifiedBy>Rafał Konieczny</cp:lastModifiedBy>
  <cp:revision>9</cp:revision>
  <cp:lastPrinted>2022-05-26T12:56:00Z</cp:lastPrinted>
  <dcterms:created xsi:type="dcterms:W3CDTF">2019-05-07T08:56:00Z</dcterms:created>
  <dcterms:modified xsi:type="dcterms:W3CDTF">2025-06-26T12:19:00Z</dcterms:modified>
</cp:coreProperties>
</file>